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6"/>
        <w:tblW w:w="15522" w:type="dxa"/>
        <w:tblLayout w:type="fixed"/>
        <w:tblLook w:val="04A0" w:firstRow="1" w:lastRow="0" w:firstColumn="1" w:lastColumn="0" w:noHBand="0" w:noVBand="1"/>
      </w:tblPr>
      <w:tblGrid>
        <w:gridCol w:w="4196"/>
        <w:gridCol w:w="838"/>
        <w:gridCol w:w="4747"/>
        <w:gridCol w:w="851"/>
        <w:gridCol w:w="4051"/>
        <w:gridCol w:w="701"/>
        <w:gridCol w:w="138"/>
      </w:tblGrid>
      <w:tr w:rsidR="005A4827" w:rsidRPr="002D2219" w14:paraId="5C2F9B7B" w14:textId="77777777" w:rsidTr="00301DC6">
        <w:trPr>
          <w:gridAfter w:val="1"/>
          <w:wAfter w:w="138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4C6F12C3" w14:textId="1E2D11D5" w:rsidR="005A4827" w:rsidRPr="00143716" w:rsidRDefault="00894484" w:rsidP="00301DC6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 w:rsidRPr="00A262B3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76130F9C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" filled="f" strokecolor="#2f528f" strokeweight="1pt">
                      <v:textbox>
                        <w:txbxContent>
                          <w:p w14:paraId="59E99C5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262B3" w:rsidRPr="00A262B3">
              <w:rPr>
                <w:rFonts w:ascii="Comic Sans MS" w:hAnsi="Comic Sans MS"/>
                <w:b/>
                <w:sz w:val="28"/>
                <w:szCs w:val="28"/>
              </w:rPr>
              <w:t xml:space="preserve">                   </w:t>
            </w:r>
            <w:r w:rsidR="009128F8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5D6B59">
              <w:rPr>
                <w:rFonts w:ascii="Comic Sans MS" w:hAnsi="Comic Sans MS"/>
                <w:b/>
                <w:sz w:val="28"/>
                <w:szCs w:val="28"/>
                <w:u w:val="single"/>
              </w:rPr>
              <w:t>Vikings – Traders or Raiders?</w:t>
            </w:r>
            <w:r w:rsidR="005A4827" w:rsidRPr="009265C2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</w:p>
        </w:tc>
      </w:tr>
      <w:tr w:rsidR="00010C60" w:rsidRPr="00D04072" w14:paraId="013CC50C" w14:textId="77777777" w:rsidTr="00301DC6">
        <w:trPr>
          <w:trHeight w:val="283"/>
        </w:trPr>
        <w:tc>
          <w:tcPr>
            <w:tcW w:w="15522" w:type="dxa"/>
            <w:gridSpan w:val="7"/>
          </w:tcPr>
          <w:p w14:paraId="2376AD61" w14:textId="3ADFE1BF" w:rsidR="00010C60" w:rsidRDefault="00A262B3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2976" behindDoc="0" locked="0" layoutInCell="1" allowOverlap="1" wp14:anchorId="2D1F60EE" wp14:editId="4794EC93">
                  <wp:simplePos x="0" y="0"/>
                  <wp:positionH relativeFrom="column">
                    <wp:posOffset>8465820</wp:posOffset>
                  </wp:positionH>
                  <wp:positionV relativeFrom="paragraph">
                    <wp:posOffset>-565150</wp:posOffset>
                  </wp:positionV>
                  <wp:extent cx="1247775" cy="831179"/>
                  <wp:effectExtent l="0" t="0" r="0" b="7620"/>
                  <wp:wrapNone/>
                  <wp:docPr id="9" name="Picture 9" descr="The legendary Varangian (Viking mercenary) Rurik and his brothers arrive in Staraya Ladoga. (Photo by Fine Art Images/Heritage Images/Getty Imag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egendary Varangian (Viking mercenary) Rurik and his brothers arrive in Staraya Ladoga. (Photo by Fine Art Images/Heritage Images/Getty Imag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C60" w:rsidRPr="00010C60">
              <w:rPr>
                <w:rFonts w:ascii="Comic Sans MS" w:hAnsi="Comic Sans MS"/>
                <w:sz w:val="16"/>
                <w:szCs w:val="16"/>
              </w:rPr>
              <w:t xml:space="preserve">Please choose one activity a week, and record which activity has been completed by adding the date into the box provided. Please add comments, should you wish to, </w:t>
            </w:r>
          </w:p>
          <w:p w14:paraId="64C1FE11" w14:textId="29C91D52" w:rsidR="00010C60" w:rsidRPr="00D04072" w:rsidRDefault="00010C60" w:rsidP="00301D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10C60">
              <w:rPr>
                <w:rFonts w:ascii="Comic Sans MS" w:hAnsi="Comic Sans MS"/>
                <w:sz w:val="16"/>
                <w:szCs w:val="16"/>
              </w:rPr>
              <w:t>regarding your child’s engagement/enjoyment/understanding of each activity. Please choose at least two from each column during each half term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5A4827" w:rsidRPr="00D04072" w14:paraId="1D3EDA57" w14:textId="77777777" w:rsidTr="00301DC6">
        <w:trPr>
          <w:trHeight w:val="283"/>
        </w:trPr>
        <w:tc>
          <w:tcPr>
            <w:tcW w:w="4196" w:type="dxa"/>
          </w:tcPr>
          <w:p w14:paraId="0D7D54CE" w14:textId="6D6DDA2A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38" w:type="dxa"/>
          </w:tcPr>
          <w:p w14:paraId="1C2B114B" w14:textId="77777777" w:rsidR="005A4827" w:rsidRPr="007C585C" w:rsidRDefault="005A4827" w:rsidP="00301DC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</w:tcPr>
          <w:p w14:paraId="3B433566" w14:textId="75190772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51" w:type="dxa"/>
          </w:tcPr>
          <w:p w14:paraId="536A2D94" w14:textId="56B2FB6D" w:rsidR="005A4827" w:rsidRPr="00D04072" w:rsidRDefault="00610A74" w:rsidP="00301DC6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  <w:r w:rsidR="000217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A4827" w:rsidRPr="00D04072">
              <w:rPr>
                <w:rFonts w:ascii="Comic Sans MS" w:hAnsi="Comic Sans MS"/>
                <w:b/>
                <w:sz w:val="20"/>
                <w:szCs w:val="20"/>
              </w:rPr>
              <w:t>Topic/Creative</w:t>
            </w:r>
          </w:p>
        </w:tc>
        <w:tc>
          <w:tcPr>
            <w:tcW w:w="839" w:type="dxa"/>
            <w:gridSpan w:val="2"/>
          </w:tcPr>
          <w:p w14:paraId="2B63584A" w14:textId="45739606" w:rsidR="005A4827" w:rsidRPr="00D04072" w:rsidRDefault="005A4827" w:rsidP="00301D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82067" w:rsidRPr="00D04072" w14:paraId="2AEF5FA7" w14:textId="73F130D4" w:rsidTr="00301DC6">
        <w:trPr>
          <w:trHeight w:val="1785"/>
        </w:trPr>
        <w:tc>
          <w:tcPr>
            <w:tcW w:w="4196" w:type="dxa"/>
            <w:vMerge w:val="restart"/>
          </w:tcPr>
          <w:p w14:paraId="1F66FED6" w14:textId="77777777" w:rsidR="00FA341F" w:rsidRPr="009265C2" w:rsidRDefault="00FA341F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eading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and EGPS: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4D4B1F00" w14:textId="5B4BA521" w:rsidR="00FA341F" w:rsidRDefault="00FA341F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Choose a page from a book that you are reading. Create a table with these headings in your book. Identify the different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grammar terms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record them in the table.</w:t>
            </w:r>
          </w:p>
          <w:tbl>
            <w:tblPr>
              <w:tblStyle w:val="TableGrid"/>
              <w:tblW w:w="4027" w:type="dxa"/>
              <w:tblLayout w:type="fixed"/>
              <w:tblLook w:val="04A0" w:firstRow="1" w:lastRow="0" w:firstColumn="1" w:lastColumn="0" w:noHBand="0" w:noVBand="1"/>
            </w:tblPr>
            <w:tblGrid>
              <w:gridCol w:w="1342"/>
              <w:gridCol w:w="1342"/>
              <w:gridCol w:w="1343"/>
            </w:tblGrid>
            <w:tr w:rsidR="00FA341F" w14:paraId="09977727" w14:textId="77777777" w:rsidTr="00FA341F">
              <w:tc>
                <w:tcPr>
                  <w:tcW w:w="1342" w:type="dxa"/>
                </w:tcPr>
                <w:p w14:paraId="1C6DE6FB" w14:textId="796A68CD" w:rsidR="00FA341F" w:rsidRPr="00FA341F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2F5496" w:themeColor="accent5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2F5496" w:themeColor="accent5" w:themeShade="BF"/>
                      <w:sz w:val="16"/>
                      <w:szCs w:val="16"/>
                    </w:rPr>
                    <w:t>Expanded noun phrases</w:t>
                  </w:r>
                </w:p>
              </w:tc>
              <w:tc>
                <w:tcPr>
                  <w:tcW w:w="1342" w:type="dxa"/>
                </w:tcPr>
                <w:p w14:paraId="3F42E939" w14:textId="605E58D7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6600CC"/>
                      <w:sz w:val="16"/>
                      <w:szCs w:val="16"/>
                    </w:rPr>
                    <w:t>Relative clauses</w:t>
                  </w:r>
                </w:p>
              </w:tc>
              <w:tc>
                <w:tcPr>
                  <w:tcW w:w="1343" w:type="dxa"/>
                </w:tcPr>
                <w:p w14:paraId="04FA18D6" w14:textId="7DC376B7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538135" w:themeColor="accent6" w:themeShade="BF"/>
                      <w:sz w:val="16"/>
                      <w:szCs w:val="16"/>
                    </w:rPr>
                    <w:t>Adverb</w:t>
                  </w:r>
                  <w:r>
                    <w:rPr>
                      <w:rFonts w:ascii="Comic Sans MS" w:hAnsi="Comic Sans MS"/>
                      <w:color w:val="538135" w:themeColor="accent6" w:themeShade="BF"/>
                      <w:sz w:val="16"/>
                      <w:szCs w:val="16"/>
                    </w:rPr>
                    <w:t>s / adverb</w:t>
                  </w:r>
                  <w:r w:rsidRPr="002F053A">
                    <w:rPr>
                      <w:rFonts w:ascii="Comic Sans MS" w:hAnsi="Comic Sans MS"/>
                      <w:color w:val="538135" w:themeColor="accent6" w:themeShade="BF"/>
                      <w:sz w:val="16"/>
                      <w:szCs w:val="16"/>
                    </w:rPr>
                    <w:t>ials</w:t>
                  </w:r>
                </w:p>
              </w:tc>
            </w:tr>
            <w:tr w:rsidR="00FA341F" w14:paraId="6A44D66D" w14:textId="77777777" w:rsidTr="00FA341F">
              <w:tc>
                <w:tcPr>
                  <w:tcW w:w="1342" w:type="dxa"/>
                </w:tcPr>
                <w:p w14:paraId="55B8B4B3" w14:textId="2462B299" w:rsidR="00FA341F" w:rsidRPr="00FA341F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  <w:t>Determiners</w:t>
                  </w:r>
                </w:p>
              </w:tc>
              <w:tc>
                <w:tcPr>
                  <w:tcW w:w="1342" w:type="dxa"/>
                </w:tcPr>
                <w:p w14:paraId="29F90D45" w14:textId="77777777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FF0000"/>
                      <w:sz w:val="16"/>
                      <w:szCs w:val="16"/>
                    </w:rPr>
                    <w:t>Pronouns</w:t>
                  </w:r>
                </w:p>
              </w:tc>
              <w:tc>
                <w:tcPr>
                  <w:tcW w:w="1343" w:type="dxa"/>
                </w:tcPr>
                <w:p w14:paraId="527EEC87" w14:textId="77777777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323E4F" w:themeColor="tex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323E4F" w:themeColor="text2" w:themeShade="BF"/>
                      <w:sz w:val="16"/>
                      <w:szCs w:val="16"/>
                    </w:rPr>
                    <w:t>Conjunctions</w:t>
                  </w:r>
                </w:p>
              </w:tc>
            </w:tr>
            <w:tr w:rsidR="00FA341F" w14:paraId="3A4EE662" w14:textId="77777777" w:rsidTr="00FA341F">
              <w:tc>
                <w:tcPr>
                  <w:tcW w:w="1342" w:type="dxa"/>
                </w:tcPr>
                <w:p w14:paraId="6DE2F633" w14:textId="78BA99FF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45911" w:themeColor="accent2" w:themeShade="BF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7030A0"/>
                      <w:sz w:val="16"/>
                      <w:szCs w:val="16"/>
                    </w:rPr>
                    <w:t>Prepositions</w:t>
                  </w:r>
                </w:p>
              </w:tc>
              <w:tc>
                <w:tcPr>
                  <w:tcW w:w="1342" w:type="dxa"/>
                </w:tcPr>
                <w:p w14:paraId="370C043B" w14:textId="3976261B" w:rsidR="00FA341F" w:rsidRPr="002F053A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996633"/>
                      <w:sz w:val="16"/>
                      <w:szCs w:val="16"/>
                    </w:rPr>
                  </w:pPr>
                  <w:r w:rsidRPr="002F053A">
                    <w:rPr>
                      <w:rFonts w:ascii="Comic Sans MS" w:hAnsi="Comic Sans MS"/>
                      <w:color w:val="996633"/>
                      <w:sz w:val="16"/>
                      <w:szCs w:val="16"/>
                    </w:rPr>
                    <w:t>Parentheses</w:t>
                  </w:r>
                </w:p>
              </w:tc>
              <w:tc>
                <w:tcPr>
                  <w:tcW w:w="1343" w:type="dxa"/>
                </w:tcPr>
                <w:p w14:paraId="630B0F18" w14:textId="428A7EF1" w:rsidR="00FA341F" w:rsidRPr="00FA341F" w:rsidRDefault="00BD6335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00B0F0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color w:val="00B0F0"/>
                      <w:sz w:val="16"/>
                      <w:szCs w:val="16"/>
                    </w:rPr>
                    <w:t>Powerful verbs</w:t>
                  </w:r>
                </w:p>
              </w:tc>
            </w:tr>
            <w:tr w:rsidR="00FA341F" w14:paraId="5C563CD0" w14:textId="77777777" w:rsidTr="00FA341F">
              <w:tc>
                <w:tcPr>
                  <w:tcW w:w="4027" w:type="dxa"/>
                  <w:gridSpan w:val="3"/>
                </w:tcPr>
                <w:p w14:paraId="73AA0387" w14:textId="497DD603" w:rsidR="00FA341F" w:rsidRPr="00FA341F" w:rsidRDefault="00FA341F" w:rsidP="007E4329">
                  <w:pPr>
                    <w:framePr w:hSpace="180" w:wrap="around" w:vAnchor="page" w:hAnchor="margin" w:y="406"/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Challenge: </w:t>
                  </w:r>
                  <w:r w:rsidRPr="00FA341F"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Examples of </w:t>
                  </w:r>
                  <w:r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simple, </w:t>
                  </w:r>
                  <w:r w:rsidRPr="00FA341F"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 xml:space="preserve">progressive and perfect </w:t>
                  </w:r>
                  <w:r>
                    <w:rPr>
                      <w:rFonts w:ascii="Comic Sans MS" w:hAnsi="Comic Sans MS"/>
                      <w:color w:val="CC00CC"/>
                      <w:sz w:val="14"/>
                      <w:szCs w:val="14"/>
                    </w:rPr>
                    <w:t>tense forms.</w:t>
                  </w:r>
                </w:p>
              </w:tc>
            </w:tr>
          </w:tbl>
          <w:p w14:paraId="654622B5" w14:textId="1BE73448" w:rsidR="00182067" w:rsidRPr="00182067" w:rsidRDefault="00182067" w:rsidP="00301DC6">
            <w:pPr>
              <w:rPr>
                <w:rFonts w:ascii="Comic Sans MS" w:hAnsi="Comic Sans MS"/>
                <w:i/>
                <w:iCs/>
                <w:color w:val="00B050"/>
                <w:sz w:val="14"/>
                <w:szCs w:val="14"/>
              </w:rPr>
            </w:pPr>
          </w:p>
        </w:tc>
        <w:tc>
          <w:tcPr>
            <w:tcW w:w="838" w:type="dxa"/>
            <w:vMerge w:val="restart"/>
          </w:tcPr>
          <w:p w14:paraId="1A426368" w14:textId="095D7CB4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1219C8B2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3135F044" w14:textId="5E2C49A4" w:rsidR="00182067" w:rsidRPr="005D6B59" w:rsidRDefault="00182067" w:rsidP="00301DC6">
            <w:pPr>
              <w:rPr>
                <w:rFonts w:ascii="Comic Sans MS" w:hAnsi="Comic Sans MS"/>
                <w:sz w:val="14"/>
                <w:szCs w:val="14"/>
              </w:rPr>
            </w:pPr>
            <w:r w:rsidRPr="005E673D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Fractions</w:t>
            </w:r>
            <w:r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:</w:t>
            </w:r>
            <w:r w:rsidR="005D6B59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</w:t>
            </w:r>
            <w:r w:rsidR="005D6B59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FRACTIONS </w:t>
            </w:r>
            <w:r w:rsidR="005D6B59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>LESSONS</w:t>
            </w:r>
          </w:p>
          <w:p w14:paraId="7D4F2BDA" w14:textId="77777777" w:rsidR="00182067" w:rsidRPr="00037308" w:rsidRDefault="00182067" w:rsidP="00301DC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37308">
              <w:rPr>
                <w:rFonts w:ascii="Comic Sans MS" w:hAnsi="Comic Sans MS"/>
                <w:bCs/>
                <w:sz w:val="16"/>
                <w:szCs w:val="16"/>
              </w:rPr>
              <w:t xml:space="preserve">Use these fractions to solve the following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question</w:t>
            </w:r>
            <w:r w:rsidRPr="00037308">
              <w:rPr>
                <w:rFonts w:ascii="Comic Sans MS" w:hAnsi="Comic Sans MS"/>
                <w:bCs/>
                <w:sz w:val="16"/>
                <w:szCs w:val="16"/>
              </w:rPr>
              <w:t>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8"/>
              <w:gridCol w:w="1078"/>
            </w:tblGrid>
            <w:tr w:rsidR="00182067" w14:paraId="3C7AA282" w14:textId="77777777" w:rsidTr="00B60D0A">
              <w:tc>
                <w:tcPr>
                  <w:tcW w:w="1077" w:type="dxa"/>
                </w:tcPr>
                <w:p w14:paraId="61525184" w14:textId="77777777" w:rsidR="00182067" w:rsidRPr="00037308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037308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077" w:type="dxa"/>
                </w:tcPr>
                <w:p w14:paraId="2E0E1098" w14:textId="77777777" w:rsidR="00182067" w:rsidRPr="00037308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037308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078" w:type="dxa"/>
                </w:tcPr>
                <w:p w14:paraId="6C9F5050" w14:textId="77777777" w:rsidR="00182067" w:rsidRPr="00037308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037308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078" w:type="dxa"/>
                </w:tcPr>
                <w:p w14:paraId="36D8F6A3" w14:textId="77777777" w:rsidR="00182067" w:rsidRPr="00037308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</w:pPr>
                  <w:r w:rsidRPr="00037308">
                    <w:rPr>
                      <w:rFonts w:ascii="Comic Sans MS" w:hAnsi="Comic Sans MS"/>
                      <w:b/>
                      <w:color w:val="FF0000"/>
                      <w:sz w:val="16"/>
                      <w:szCs w:val="16"/>
                    </w:rPr>
                    <w:t>D</w:t>
                  </w:r>
                </w:p>
              </w:tc>
            </w:tr>
            <w:tr w:rsidR="00182067" w14:paraId="0C0C2826" w14:textId="77777777" w:rsidTr="00B60D0A">
              <w:tc>
                <w:tcPr>
                  <w:tcW w:w="1077" w:type="dxa"/>
                </w:tcPr>
                <w:p w14:paraId="47B92028" w14:textId="77777777" w:rsidR="00182067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BAE2DDF" wp14:editId="4422BB13">
                        <wp:extent cx="248257" cy="2762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937" cy="283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</w:tcPr>
                <w:p w14:paraId="24136A96" w14:textId="77777777" w:rsidR="00182067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36F936F" wp14:editId="3639DBC5">
                        <wp:extent cx="237985" cy="264795"/>
                        <wp:effectExtent l="0" t="0" r="0" b="190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947" cy="271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8" w:type="dxa"/>
                </w:tcPr>
                <w:p w14:paraId="17ECBDFB" w14:textId="77777777" w:rsidR="00182067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F1CCFF1" wp14:editId="7E04E489">
                        <wp:extent cx="238012" cy="264795"/>
                        <wp:effectExtent l="0" t="0" r="0" b="190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913" cy="269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8" w:type="dxa"/>
                </w:tcPr>
                <w:p w14:paraId="70411694" w14:textId="77777777" w:rsidR="00182067" w:rsidRDefault="00182067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D4A1D56" wp14:editId="2F544EC6">
                        <wp:extent cx="238125" cy="264921"/>
                        <wp:effectExtent l="0" t="0" r="0" b="190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015" cy="269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6D015C" w14:textId="77777777" w:rsidR="00182067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4519B4">
              <w:rPr>
                <w:rFonts w:ascii="Comic Sans MS" w:hAnsi="Comic Sans MS"/>
                <w:bCs/>
                <w:sz w:val="16"/>
                <w:szCs w:val="16"/>
              </w:rPr>
              <w:t>a)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3806CD">
              <w:rPr>
                <w:rFonts w:ascii="Comic Sans MS" w:hAnsi="Comic Sans MS"/>
                <w:sz w:val="16"/>
                <w:szCs w:val="16"/>
              </w:rPr>
              <w:t>Convert them into mixed numbers.</w:t>
            </w:r>
          </w:p>
          <w:p w14:paraId="75DA122A" w14:textId="1418A927" w:rsidR="00182067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b) </w:t>
            </w:r>
            <w:r w:rsidRPr="003806CD">
              <w:rPr>
                <w:rFonts w:ascii="Comic Sans MS" w:hAnsi="Comic Sans MS"/>
                <w:sz w:val="16"/>
                <w:szCs w:val="16"/>
              </w:rPr>
              <w:t xml:space="preserve">Show </w:t>
            </w:r>
            <w:r>
              <w:rPr>
                <w:rFonts w:ascii="Comic Sans MS" w:hAnsi="Comic Sans MS"/>
                <w:sz w:val="16"/>
                <w:szCs w:val="16"/>
              </w:rPr>
              <w:t>each</w:t>
            </w:r>
            <w:r w:rsidRPr="003806CD">
              <w:rPr>
                <w:rFonts w:ascii="Comic Sans MS" w:hAnsi="Comic Sans MS"/>
                <w:sz w:val="16"/>
                <w:szCs w:val="16"/>
              </w:rPr>
              <w:t xml:space="preserve"> fraction </w:t>
            </w:r>
            <w:r w:rsidR="003D390C">
              <w:rPr>
                <w:rFonts w:ascii="Comic Sans MS" w:hAnsi="Comic Sans MS"/>
                <w:sz w:val="16"/>
                <w:szCs w:val="16"/>
              </w:rPr>
              <w:t>as</w:t>
            </w:r>
            <w:r w:rsidRPr="003806CD">
              <w:rPr>
                <w:rFonts w:ascii="Comic Sans MS" w:hAnsi="Comic Sans MS"/>
                <w:sz w:val="16"/>
                <w:szCs w:val="16"/>
              </w:rPr>
              <w:t xml:space="preserve"> a diagram/illustration.</w:t>
            </w:r>
          </w:p>
          <w:p w14:paraId="49F7DD1A" w14:textId="77777777" w:rsidR="00182067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c) Put them in order from smallest to greatest.</w:t>
            </w:r>
          </w:p>
          <w:p w14:paraId="44EA146C" w14:textId="77777777" w:rsidR="00182067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d) A</w:t>
            </w:r>
            <w:r w:rsidRPr="003806CD">
              <w:rPr>
                <w:rFonts w:ascii="Comic Sans MS" w:hAnsi="Comic Sans MS"/>
                <w:sz w:val="16"/>
                <w:szCs w:val="16"/>
              </w:rPr>
              <w:t>dd A and B together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31E553D" w14:textId="77777777" w:rsidR="00182067" w:rsidRDefault="00182067" w:rsidP="00301DC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e) Subtract D from C.</w:t>
            </w:r>
          </w:p>
          <w:p w14:paraId="25721589" w14:textId="1DB8F57B" w:rsidR="00182067" w:rsidRPr="009265C2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Challenge</w:t>
            </w:r>
            <w:r w:rsidRPr="003806CD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Pr="003806C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What is B + </w:t>
            </w:r>
            <w:r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>
              <w:rPr>
                <w:rFonts w:ascii="Comic Sans MS" w:hAnsi="Comic Sans MS"/>
                <w:sz w:val="16"/>
                <w:szCs w:val="16"/>
              </w:rPr>
              <w:t xml:space="preserve"> = 6.5?</w:t>
            </w:r>
          </w:p>
        </w:tc>
        <w:tc>
          <w:tcPr>
            <w:tcW w:w="851" w:type="dxa"/>
            <w:vMerge w:val="restart"/>
          </w:tcPr>
          <w:p w14:paraId="00354A2B" w14:textId="6EB14EC2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26C7AF60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</w:tcPr>
          <w:p w14:paraId="064FFCA1" w14:textId="2EB9F6FF" w:rsidR="00182067" w:rsidRPr="00F83623" w:rsidRDefault="00301DC6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8096" behindDoc="0" locked="0" layoutInCell="1" allowOverlap="1" wp14:anchorId="0C360DC8" wp14:editId="2BB723FA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164465</wp:posOffset>
                  </wp:positionV>
                  <wp:extent cx="705485" cy="5270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Science</w:t>
            </w:r>
            <w:r w:rsidR="00182067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and DT </w:t>
            </w:r>
            <w:r w:rsidR="00182067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activity:</w:t>
            </w:r>
            <w:r w:rsidR="00182067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F1BDCB8" w14:textId="2F4615AA" w:rsidR="00182067" w:rsidRPr="00145DDE" w:rsidRDefault="00182067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</w:t>
            </w:r>
            <w:r w:rsidRPr="00E2497D">
              <w:rPr>
                <w:rFonts w:ascii="Comic Sans MS" w:hAnsi="Comic Sans MS"/>
                <w:b/>
                <w:bCs/>
                <w:sz w:val="16"/>
                <w:szCs w:val="16"/>
              </w:rPr>
              <w:t>different boats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using different junk modelling materials including paper, cardboard,</w:t>
            </w:r>
            <w:r w:rsidR="005D6B59">
              <w:rPr>
                <w:rFonts w:ascii="Comic Sans MS" w:hAnsi="Comic Sans MS"/>
                <w:sz w:val="16"/>
                <w:szCs w:val="16"/>
              </w:rPr>
              <w:t xml:space="preserve"> foil, </w:t>
            </w:r>
            <w:r w:rsidR="003D390C">
              <w:rPr>
                <w:rFonts w:ascii="Comic Sans MS" w:hAnsi="Comic Sans MS"/>
                <w:sz w:val="16"/>
                <w:szCs w:val="16"/>
              </w:rPr>
              <w:t xml:space="preserve">lolly sticks, </w:t>
            </w:r>
            <w:r w:rsidR="005D6B59">
              <w:rPr>
                <w:rFonts w:ascii="Comic Sans MS" w:hAnsi="Comic Sans MS"/>
                <w:sz w:val="16"/>
                <w:szCs w:val="16"/>
              </w:rPr>
              <w:t>etc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r w:rsidR="005D6B59">
              <w:rPr>
                <w:rFonts w:ascii="Comic Sans MS" w:hAnsi="Comic Sans MS"/>
                <w:sz w:val="16"/>
                <w:szCs w:val="16"/>
              </w:rPr>
              <w:t xml:space="preserve"> You could research a Viking longship and use this is a model. 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Investigate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which 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boat shape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is best, by blowing it gently and watching it ‘sail’ across the bath/tub of water. Record your findings by either measuring the distance it moves or how long it stay</w:t>
            </w:r>
            <w:r w:rsidR="003D390C">
              <w:rPr>
                <w:rFonts w:ascii="Comic Sans MS" w:hAnsi="Comic Sans MS"/>
                <w:sz w:val="16"/>
                <w:szCs w:val="16"/>
              </w:rPr>
              <w:t>s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 afloat. Feel free to create your own science investigation and explore ‘</w:t>
            </w:r>
            <w:r w:rsidR="00291F8A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water resistance</w:t>
            </w:r>
            <w:r w:rsidR="00291F8A">
              <w:rPr>
                <w:rFonts w:ascii="Comic Sans MS" w:hAnsi="Comic Sans MS"/>
                <w:sz w:val="16"/>
                <w:szCs w:val="16"/>
              </w:rPr>
              <w:t xml:space="preserve">’.  </w:t>
            </w:r>
          </w:p>
        </w:tc>
        <w:tc>
          <w:tcPr>
            <w:tcW w:w="839" w:type="dxa"/>
            <w:gridSpan w:val="2"/>
          </w:tcPr>
          <w:p w14:paraId="7507A606" w14:textId="013866AD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17936B4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6EB293C" w14:textId="74DEE9E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82067" w:rsidRPr="00D04072" w14:paraId="46D1C1C5" w14:textId="77777777" w:rsidTr="00301DC6">
        <w:trPr>
          <w:trHeight w:val="223"/>
        </w:trPr>
        <w:tc>
          <w:tcPr>
            <w:tcW w:w="4196" w:type="dxa"/>
            <w:vMerge/>
          </w:tcPr>
          <w:p w14:paraId="0F9B1BE6" w14:textId="77777777" w:rsidR="00182067" w:rsidRDefault="00182067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C8A0F29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6774721B" w14:textId="77777777" w:rsidR="00182067" w:rsidRPr="005E673D" w:rsidRDefault="00182067" w:rsidP="00301DC6">
            <w:pPr>
              <w:pStyle w:val="NoSpacing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4A6A52" w14:textId="77777777" w:rsidR="00182067" w:rsidRPr="00DE15BD" w:rsidRDefault="00182067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3CDA2F21" w14:textId="316A3991" w:rsidR="00E2497D" w:rsidRDefault="0037775F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Computing</w:t>
            </w:r>
            <w:r w:rsidR="00291F8A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E2497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hyperlink r:id="rId13" w:history="1">
              <w:r w:rsidR="00461192" w:rsidRPr="00D00156">
                <w:rPr>
                  <w:rStyle w:val="Hyperlink"/>
                  <w:rFonts w:ascii="Comic Sans MS" w:hAnsi="Comic Sans MS"/>
                  <w:b/>
                  <w:bCs/>
                  <w:i/>
                  <w:iCs/>
                  <w:sz w:val="16"/>
                  <w:szCs w:val="16"/>
                </w:rPr>
                <w:t>https://scratch.mit.edu/</w:t>
              </w:r>
            </w:hyperlink>
            <w:r w:rsidR="00E2497D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6DDB6F0" w14:textId="532F2CC7" w:rsidR="00461192" w:rsidRPr="00461192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09120" behindDoc="0" locked="0" layoutInCell="1" allowOverlap="1" wp14:anchorId="6D1D10BC" wp14:editId="66618C62">
                  <wp:simplePos x="0" y="0"/>
                  <wp:positionH relativeFrom="column">
                    <wp:posOffset>-5610</wp:posOffset>
                  </wp:positionH>
                  <wp:positionV relativeFrom="paragraph">
                    <wp:posOffset>35845</wp:posOffset>
                  </wp:positionV>
                  <wp:extent cx="419100" cy="339090"/>
                  <wp:effectExtent l="0" t="0" r="0" b="381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Use this website to make your own </w:t>
            </w:r>
            <w:r w:rsidR="00461192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Scratch game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 using your </w:t>
            </w:r>
            <w:r w:rsidR="00461192"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coding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 skills. Remember to check out the tutorials at the top to help you and give you</w:t>
            </w:r>
            <w:r w:rsidR="00EB2B49">
              <w:rPr>
                <w:noProof/>
              </w:rPr>
              <w:t xml:space="preserve"> </w:t>
            </w:r>
            <w:r w:rsidR="00461192">
              <w:rPr>
                <w:rFonts w:ascii="Comic Sans MS" w:hAnsi="Comic Sans MS"/>
                <w:sz w:val="16"/>
                <w:szCs w:val="16"/>
              </w:rPr>
              <w:t xml:space="preserve">tips. </w:t>
            </w:r>
          </w:p>
        </w:tc>
        <w:tc>
          <w:tcPr>
            <w:tcW w:w="839" w:type="dxa"/>
            <w:gridSpan w:val="2"/>
            <w:vMerge w:val="restart"/>
          </w:tcPr>
          <w:p w14:paraId="296CFAFD" w14:textId="77777777" w:rsidR="00CE43C3" w:rsidRPr="00DE15BD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4E57335" w14:textId="77777777" w:rsidR="00CE43C3" w:rsidRPr="00DE15BD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2BFE56F" w14:textId="00582962" w:rsidR="00182067" w:rsidRDefault="00CE43C3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45DDE" w:rsidRPr="00D04072" w14:paraId="4A2C8172" w14:textId="16154F25" w:rsidTr="00301DC6">
        <w:trPr>
          <w:trHeight w:val="660"/>
        </w:trPr>
        <w:tc>
          <w:tcPr>
            <w:tcW w:w="4196" w:type="dxa"/>
            <w:vMerge w:val="restart"/>
          </w:tcPr>
          <w:p w14:paraId="5EC664B5" w14:textId="5774C8BF" w:rsidR="00145DDE" w:rsidRPr="009265C2" w:rsidRDefault="00E2497D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22432" behindDoc="0" locked="0" layoutInCell="1" allowOverlap="1" wp14:anchorId="30396440" wp14:editId="7457734A">
                  <wp:simplePos x="0" y="0"/>
                  <wp:positionH relativeFrom="column">
                    <wp:posOffset>1698565</wp:posOffset>
                  </wp:positionH>
                  <wp:positionV relativeFrom="paragraph">
                    <wp:posOffset>535</wp:posOffset>
                  </wp:positionV>
                  <wp:extent cx="885190" cy="66357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Writing: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</w:t>
            </w:r>
          </w:p>
          <w:p w14:paraId="6529E150" w14:textId="75304284" w:rsidR="00145DDE" w:rsidRPr="009265C2" w:rsidRDefault="00FC7C51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FC7C51">
              <w:rPr>
                <w:rFonts w:ascii="Comic Sans MS" w:hAnsi="Comic Sans MS"/>
                <w:sz w:val="16"/>
                <w:szCs w:val="16"/>
              </w:rPr>
              <w:t xml:space="preserve">Write a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diary entry</w:t>
            </w:r>
            <w:r w:rsidRPr="00FC7C51">
              <w:rPr>
                <w:rFonts w:ascii="Comic Sans MS" w:hAnsi="Comic Sans MS"/>
                <w:sz w:val="16"/>
                <w:szCs w:val="16"/>
              </w:rPr>
              <w:t xml:space="preserve"> for a monk or a slave that has witnessed a Viking raid. 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Ensure you write in the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first person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recount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the day’s events and what you saw, include the character’s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thoughts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feelings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, use the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past tense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 and please use </w:t>
            </w:r>
            <w:r w:rsidR="00BD6335" w:rsidRPr="00BD6335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PUNCTUATION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! Please read your writing to check it </w:t>
            </w:r>
            <w:r w:rsidR="00BD6335" w:rsidRPr="00BD6335">
              <w:rPr>
                <w:rFonts w:ascii="Comic Sans MS" w:hAnsi="Comic Sans MS"/>
                <w:i/>
                <w:iCs/>
                <w:sz w:val="16"/>
                <w:szCs w:val="16"/>
              </w:rPr>
              <w:t>makes sense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. </w:t>
            </w:r>
            <w:r w:rsidR="00E2497D">
              <w:rPr>
                <w:noProof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14:paraId="695AF7B1" w14:textId="12E2CAF4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06B31700" w14:textId="4253BEB6" w:rsidR="00145DDE" w:rsidRPr="00397026" w:rsidRDefault="00E2497D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21408" behindDoc="0" locked="0" layoutInCell="1" allowOverlap="1" wp14:anchorId="670EAE77" wp14:editId="7EFAC62B">
                  <wp:simplePos x="0" y="0"/>
                  <wp:positionH relativeFrom="column">
                    <wp:posOffset>2016000</wp:posOffset>
                  </wp:positionH>
                  <wp:positionV relativeFrom="paragraph">
                    <wp:posOffset>235</wp:posOffset>
                  </wp:positionV>
                  <wp:extent cx="892175" cy="826770"/>
                  <wp:effectExtent l="0" t="0" r="317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DD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</w:t>
            </w:r>
            <w:r w:rsidR="002A5A91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rea and Perimeter</w:t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 TO DO AFTER OUR </w:t>
            </w:r>
            <w:r w:rsidR="002A5A91">
              <w:rPr>
                <w:rFonts w:ascii="Comic Sans MS" w:hAnsi="Comic Sans MS"/>
                <w:sz w:val="14"/>
                <w:szCs w:val="14"/>
                <w:highlight w:val="yellow"/>
              </w:rPr>
              <w:t xml:space="preserve">AREA AND PERIMETER </w:t>
            </w:r>
            <w:r w:rsidR="00145DDE" w:rsidRPr="00397026">
              <w:rPr>
                <w:rFonts w:ascii="Comic Sans MS" w:hAnsi="Comic Sans MS"/>
                <w:sz w:val="14"/>
                <w:szCs w:val="14"/>
                <w:highlight w:val="yellow"/>
              </w:rPr>
              <w:t>LESSONS</w:t>
            </w:r>
          </w:p>
          <w:p w14:paraId="22487C27" w14:textId="47B01EC9" w:rsidR="00182067" w:rsidRPr="00D22E35" w:rsidRDefault="002A5A91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2A5A91">
              <w:rPr>
                <w:rFonts w:ascii="Comic Sans MS" w:hAnsi="Comic Sans MS"/>
                <w:sz w:val="16"/>
                <w:szCs w:val="16"/>
              </w:rPr>
              <w:t xml:space="preserve">Design the interior of a Viking longhouse from a birds-eye view. Work out the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area</w:t>
            </w:r>
            <w:r w:rsidRPr="002A5A91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BD6335">
              <w:rPr>
                <w:rFonts w:ascii="Comic Sans MS" w:hAnsi="Comic Sans MS"/>
                <w:b/>
                <w:bCs/>
                <w:sz w:val="16"/>
                <w:szCs w:val="16"/>
              </w:rPr>
              <w:t>perimeter</w:t>
            </w:r>
            <w:r w:rsidRPr="002A5A91">
              <w:rPr>
                <w:rFonts w:ascii="Comic Sans MS" w:hAnsi="Comic Sans MS"/>
                <w:sz w:val="16"/>
                <w:szCs w:val="16"/>
              </w:rPr>
              <w:t xml:space="preserve"> of the shapes that you create to stand for the different parts of the house (table, beds, animal area, stools, </w:t>
            </w:r>
            <w:r w:rsidR="00BD6335">
              <w:rPr>
                <w:rFonts w:ascii="Comic Sans MS" w:hAnsi="Comic Sans MS"/>
                <w:sz w:val="16"/>
                <w:szCs w:val="16"/>
              </w:rPr>
              <w:t xml:space="preserve">fire place, </w:t>
            </w:r>
            <w:r w:rsidRPr="002A5A91">
              <w:rPr>
                <w:rFonts w:ascii="Comic Sans MS" w:hAnsi="Comic Sans MS"/>
                <w:sz w:val="16"/>
                <w:szCs w:val="16"/>
              </w:rPr>
              <w:t>etc).</w:t>
            </w:r>
            <w:r w:rsidR="00E2497D">
              <w:rPr>
                <w:noProof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1D09E3A2" w14:textId="31F60161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05A17DD0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61336DD" w14:textId="14A10CD9" w:rsidR="00145DDE" w:rsidRPr="00F83623" w:rsidRDefault="00145DDE" w:rsidP="00301DC6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4A89FE94" w14:textId="420F2260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5DDE" w:rsidRPr="00D04072" w14:paraId="58C42E88" w14:textId="77777777" w:rsidTr="00301DC6">
        <w:trPr>
          <w:trHeight w:val="842"/>
        </w:trPr>
        <w:tc>
          <w:tcPr>
            <w:tcW w:w="4196" w:type="dxa"/>
            <w:vMerge/>
          </w:tcPr>
          <w:p w14:paraId="266A17E7" w14:textId="77777777" w:rsidR="00145DDE" w:rsidRPr="009265C2" w:rsidRDefault="00145DDE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4F23B5FC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28095FD0" w14:textId="77777777" w:rsidR="00145DDE" w:rsidRDefault="00145DDE" w:rsidP="00301DC6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0AAD6B2F" w14:textId="77777777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 w:val="restart"/>
          </w:tcPr>
          <w:p w14:paraId="3336DA0E" w14:textId="03A9CA0A" w:rsidR="00145DDE" w:rsidRPr="00F83623" w:rsidRDefault="00E2497D" w:rsidP="00301DC6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10144" behindDoc="0" locked="0" layoutInCell="1" allowOverlap="1" wp14:anchorId="0B3A35D7" wp14:editId="274C9D9E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27940</wp:posOffset>
                  </wp:positionV>
                  <wp:extent cx="619125" cy="619125"/>
                  <wp:effectExtent l="0" t="0" r="9525" b="9525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7C51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History</w:t>
            </w:r>
            <w:r w:rsidR="00291F8A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</w:t>
            </w:r>
            <w:r w:rsidR="00145D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="00145DDE" w:rsidRPr="009265C2">
              <w:rPr>
                <w:noProof/>
                <w:sz w:val="16"/>
                <w:szCs w:val="16"/>
              </w:rPr>
              <w:t xml:space="preserve"> </w:t>
            </w:r>
          </w:p>
          <w:p w14:paraId="39F59B87" w14:textId="7813C5CA" w:rsidR="00182067" w:rsidRPr="00145DDE" w:rsidRDefault="00461192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3D390C">
              <w:rPr>
                <w:rFonts w:ascii="Comic Sans MS" w:hAnsi="Comic Sans MS"/>
                <w:sz w:val="16"/>
                <w:szCs w:val="16"/>
              </w:rPr>
              <w:t>Design and prepare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your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Vikings / Anglo-Saxons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outfit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for our Vikings day.</w:t>
            </w:r>
            <w: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You</w:t>
            </w:r>
            <w:r w:rsidRPr="00461192">
              <w:rPr>
                <w:rFonts w:ascii="Comic Sans MS" w:hAnsi="Comic Sans MS"/>
                <w:sz w:val="16"/>
                <w:szCs w:val="16"/>
              </w:rPr>
              <w:t xml:space="preserve"> can dress up as Anglo-Saxons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461192">
              <w:rPr>
                <w:rFonts w:ascii="Comic Sans MS" w:hAnsi="Comic Sans MS"/>
                <w:sz w:val="16"/>
                <w:szCs w:val="16"/>
              </w:rPr>
              <w:t>farmers, blacksmiths, monks, slaves, anyone from the 800AD to 1066 period</w:t>
            </w:r>
            <w:r>
              <w:rPr>
                <w:rFonts w:ascii="Comic Sans MS" w:hAnsi="Comic Sans MS"/>
                <w:sz w:val="16"/>
                <w:szCs w:val="16"/>
              </w:rPr>
              <w:t xml:space="preserve">) or a </w:t>
            </w:r>
            <w:r w:rsidRPr="00461192">
              <w:rPr>
                <w:rFonts w:ascii="Comic Sans MS" w:hAnsi="Comic Sans MS"/>
                <w:sz w:val="16"/>
                <w:szCs w:val="16"/>
              </w:rPr>
              <w:t>Viking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that has crossed the sea. </w:t>
            </w:r>
          </w:p>
        </w:tc>
        <w:tc>
          <w:tcPr>
            <w:tcW w:w="839" w:type="dxa"/>
            <w:gridSpan w:val="2"/>
            <w:vMerge w:val="restart"/>
          </w:tcPr>
          <w:p w14:paraId="13559A2D" w14:textId="710AB954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6085B95" w14:textId="7685BCD2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E5C5F64" w14:textId="59D25633" w:rsidR="00145DDE" w:rsidRPr="00DE15BD" w:rsidRDefault="00145DDE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301DC6" w:rsidRPr="00D04072" w14:paraId="49A1D3F6" w14:textId="77777777" w:rsidTr="00301DC6">
        <w:trPr>
          <w:trHeight w:val="419"/>
        </w:trPr>
        <w:tc>
          <w:tcPr>
            <w:tcW w:w="4196" w:type="dxa"/>
            <w:vMerge w:val="restart"/>
          </w:tcPr>
          <w:p w14:paraId="6BD55EF8" w14:textId="52D71AC8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40864" behindDoc="0" locked="0" layoutInCell="1" allowOverlap="1" wp14:anchorId="58238A52" wp14:editId="0C161F01">
                  <wp:simplePos x="0" y="0"/>
                  <wp:positionH relativeFrom="column">
                    <wp:posOffset>1425315</wp:posOffset>
                  </wp:positionH>
                  <wp:positionV relativeFrom="paragraph">
                    <wp:posOffset>9740</wp:posOffset>
                  </wp:positionV>
                  <wp:extent cx="1130300" cy="63436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5C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Writing:</w:t>
            </w:r>
          </w:p>
          <w:p w14:paraId="73A93E16" w14:textId="7A32E7F6" w:rsidR="00301DC6" w:rsidRPr="00763838" w:rsidRDefault="00301DC6" w:rsidP="00301DC6">
            <w:pP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an </w:t>
            </w:r>
            <w:r w:rsidRPr="00FA5E46">
              <w:rPr>
                <w:rFonts w:ascii="Comic Sans MS" w:hAnsi="Comic Sans MS"/>
                <w:b/>
                <w:sz w:val="16"/>
                <w:szCs w:val="16"/>
              </w:rPr>
              <w:t>information boo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klet / sheet / poster / PowerPoint</w:t>
            </w:r>
            <w:r>
              <w:rPr>
                <w:rFonts w:ascii="Comic Sans MS" w:hAnsi="Comic Sans MS"/>
                <w:sz w:val="16"/>
                <w:szCs w:val="16"/>
              </w:rPr>
              <w:t xml:space="preserve"> about the </w:t>
            </w:r>
            <w:r w:rsidRPr="00CE43C3">
              <w:rPr>
                <w:rFonts w:ascii="Comic Sans MS" w:hAnsi="Comic Sans MS"/>
                <w:b/>
                <w:bCs/>
                <w:sz w:val="16"/>
                <w:szCs w:val="16"/>
              </w:rPr>
              <w:t>Anglo Saxons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. This could be done over a few weeks. You can use the following subheadings to research and include: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Who were the 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Anglo Saxons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? Where 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and when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did the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y live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? Wh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o was Afred the Great? 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>Other aspects</w:t>
            </w:r>
            <w:r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 you can include:</w:t>
            </w:r>
            <w:r w:rsidRPr="00763838">
              <w:rPr>
                <w:rFonts w:ascii="Comic Sans MS" w:hAnsi="Comic Sans MS"/>
                <w:i/>
                <w:iCs/>
                <w:color w:val="002060"/>
                <w:sz w:val="16"/>
                <w:szCs w:val="16"/>
              </w:rPr>
              <w:t xml:space="preserve"> clothes, homes, food, etc. </w:t>
            </w:r>
          </w:p>
          <w:p w14:paraId="5FB8701E" w14:textId="286C03B6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2264C3">
              <w:rPr>
                <w:rFonts w:ascii="Comic Sans MS" w:hAnsi="Comic Sans MS"/>
                <w:b/>
                <w:sz w:val="16"/>
                <w:szCs w:val="16"/>
              </w:rPr>
              <w:t>Y5:</w:t>
            </w:r>
            <w:r>
              <w:rPr>
                <w:rFonts w:ascii="Comic Sans MS" w:hAnsi="Comic Sans MS"/>
                <w:sz w:val="16"/>
                <w:szCs w:val="16"/>
              </w:rPr>
              <w:t xml:space="preserve"> Use correct punctuation, paragraphs and formal language.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noProof/>
              </w:rPr>
              <w:t xml:space="preserve">  </w:t>
            </w:r>
          </w:p>
        </w:tc>
        <w:tc>
          <w:tcPr>
            <w:tcW w:w="838" w:type="dxa"/>
            <w:vMerge w:val="restart"/>
          </w:tcPr>
          <w:p w14:paraId="14214AF6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C4570F8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1B227FC" w14:textId="6F0BBD5F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560227F7" w14:textId="77777777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Mental Maths Practice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</w:p>
          <w:p w14:paraId="2BC41708" w14:textId="77777777" w:rsidR="00301DC6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Pick two numbers and </w:t>
            </w:r>
            <w:r w:rsidRPr="00444E1A">
              <w:rPr>
                <w:rFonts w:ascii="Comic Sans MS" w:hAnsi="Comic Sans MS"/>
                <w:b/>
                <w:bCs/>
                <w:sz w:val="16"/>
                <w:szCs w:val="16"/>
              </w:rPr>
              <w:t>multiply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them mentally. Complete at least 20 calculations.  Record your answers and use a calculator to check!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70"/>
              <w:gridCol w:w="970"/>
              <w:gridCol w:w="970"/>
            </w:tblGrid>
            <w:tr w:rsidR="00301DC6" w:rsidRPr="009E3DE0" w14:paraId="52778D1C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1CB461C1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70" w:type="dxa"/>
                </w:tcPr>
                <w:p w14:paraId="4F16E667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70" w:type="dxa"/>
                </w:tcPr>
                <w:p w14:paraId="3C91ED96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0" w:type="dxa"/>
                </w:tcPr>
                <w:p w14:paraId="45546A1C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2000</w:t>
                  </w:r>
                </w:p>
              </w:tc>
            </w:tr>
            <w:tr w:rsidR="00301DC6" w:rsidRPr="009E3DE0" w14:paraId="66937EE7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4F6D5C50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317B4D8B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970" w:type="dxa"/>
                </w:tcPr>
                <w:p w14:paraId="625A9739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70" w:type="dxa"/>
                </w:tcPr>
                <w:p w14:paraId="48685BB8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40</w:t>
                  </w:r>
                </w:p>
              </w:tc>
            </w:tr>
            <w:tr w:rsidR="00301DC6" w:rsidRPr="009E3DE0" w14:paraId="4BDC16DD" w14:textId="77777777" w:rsidTr="00B60D0A">
              <w:trPr>
                <w:trHeight w:val="242"/>
                <w:jc w:val="center"/>
              </w:trPr>
              <w:tc>
                <w:tcPr>
                  <w:tcW w:w="969" w:type="dxa"/>
                </w:tcPr>
                <w:p w14:paraId="437854AF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70" w:type="dxa"/>
                </w:tcPr>
                <w:p w14:paraId="7A55A592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70" w:type="dxa"/>
                </w:tcPr>
                <w:p w14:paraId="42BDD6BD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70" w:type="dxa"/>
                </w:tcPr>
                <w:p w14:paraId="07E3DE84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80</w:t>
                  </w:r>
                </w:p>
              </w:tc>
            </w:tr>
            <w:tr w:rsidR="00301DC6" w:rsidRPr="009E3DE0" w14:paraId="0724D609" w14:textId="77777777" w:rsidTr="00B60D0A">
              <w:trPr>
                <w:trHeight w:val="254"/>
                <w:jc w:val="center"/>
              </w:trPr>
              <w:tc>
                <w:tcPr>
                  <w:tcW w:w="969" w:type="dxa"/>
                </w:tcPr>
                <w:p w14:paraId="5565FCDE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970" w:type="dxa"/>
                </w:tcPr>
                <w:p w14:paraId="44A2AFA8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970" w:type="dxa"/>
                </w:tcPr>
                <w:p w14:paraId="3039A629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70" w:type="dxa"/>
                </w:tcPr>
                <w:p w14:paraId="2EA83C7A" w14:textId="77777777" w:rsidR="00301DC6" w:rsidRPr="009E3DE0" w:rsidRDefault="00301DC6" w:rsidP="007E4329">
                  <w:pPr>
                    <w:framePr w:hSpace="180" w:wrap="around" w:vAnchor="page" w:hAnchor="margin" w:y="406"/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E3DE0">
                    <w:rPr>
                      <w:rFonts w:ascii="Comic Sans MS" w:hAnsi="Comic Sans MS"/>
                      <w:b/>
                      <w:bCs/>
                      <w:color w:val="FF0000"/>
                      <w:sz w:val="18"/>
                      <w:szCs w:val="18"/>
                    </w:rPr>
                    <w:t>300</w:t>
                  </w:r>
                </w:p>
              </w:tc>
            </w:tr>
          </w:tbl>
          <w:p w14:paraId="6AB4B667" w14:textId="79A38D03" w:rsidR="00301DC6" w:rsidRPr="00182067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 w:rsidRPr="0037775F">
              <w:rPr>
                <w:rFonts w:ascii="Comic Sans MS" w:hAnsi="Comic Sans MS"/>
                <w:b/>
                <w:bCs/>
                <w:sz w:val="16"/>
                <w:szCs w:val="16"/>
              </w:rPr>
              <w:t>Challenge: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Investigate what happens when you multiply decimal numbers. Can you use the times tables facts you know to work out decimal multiplications and divisions? For example, 0.007x0.3=0.0021 or 5.4÷0.9=6</w:t>
            </w:r>
          </w:p>
        </w:tc>
        <w:tc>
          <w:tcPr>
            <w:tcW w:w="851" w:type="dxa"/>
            <w:vMerge w:val="restart"/>
          </w:tcPr>
          <w:p w14:paraId="6953B484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B411DB2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1C66EAD" w14:textId="1C1D052A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490B3D9" w14:textId="0F79401D" w:rsidR="00301DC6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</w:tcPr>
          <w:p w14:paraId="5E504CDE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301DC6" w:rsidRPr="00D04072" w14:paraId="10C4776E" w14:textId="77777777" w:rsidTr="00301DC6">
        <w:trPr>
          <w:trHeight w:val="2415"/>
        </w:trPr>
        <w:tc>
          <w:tcPr>
            <w:tcW w:w="4196" w:type="dxa"/>
            <w:vMerge/>
          </w:tcPr>
          <w:p w14:paraId="37956D34" w14:textId="0BC3A674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7A8B266C" w14:textId="35583620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/>
          </w:tcPr>
          <w:p w14:paraId="474E08D3" w14:textId="09F375CE" w:rsidR="00301DC6" w:rsidRDefault="00301DC6" w:rsidP="00301DC6">
            <w:pPr>
              <w:rPr>
                <w:noProof/>
                <w:lang w:eastAsia="en-GB"/>
              </w:rPr>
            </w:pPr>
          </w:p>
        </w:tc>
        <w:tc>
          <w:tcPr>
            <w:tcW w:w="851" w:type="dxa"/>
            <w:vMerge/>
          </w:tcPr>
          <w:p w14:paraId="17B56FC8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212DA984" w14:textId="77777777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43936" behindDoc="0" locked="0" layoutInCell="1" allowOverlap="1" wp14:anchorId="236E6641" wp14:editId="3C920CCD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24130</wp:posOffset>
                  </wp:positionV>
                  <wp:extent cx="654685" cy="65468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PSCHE / Family Discussion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noProof/>
              </w:rPr>
              <w:t xml:space="preserve">  </w:t>
            </w:r>
          </w:p>
          <w:p w14:paraId="268DF911" w14:textId="6FCCEB5E" w:rsidR="00301DC6" w:rsidRPr="00145DDE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Carefully discuss what you and your family would do, if there was a fire in your house. What </w:t>
            </w:r>
            <w:r w:rsidRPr="003D390C">
              <w:rPr>
                <w:rFonts w:ascii="Comic Sans MS" w:hAnsi="Comic Sans MS"/>
                <w:b/>
                <w:bCs/>
                <w:sz w:val="16"/>
                <w:szCs w:val="16"/>
              </w:rPr>
              <w:t>fire safety</w:t>
            </w:r>
            <w:r>
              <w:rPr>
                <w:rFonts w:ascii="Comic Sans MS" w:hAnsi="Comic Sans MS"/>
                <w:sz w:val="16"/>
                <w:szCs w:val="16"/>
              </w:rPr>
              <w:t xml:space="preserve"> precautions do you have in place? Do you know your escape routes? Do you have a fire safety plan and have you practised it? This website might help: </w:t>
            </w:r>
            <w:r>
              <w:t xml:space="preserve"> </w:t>
            </w:r>
            <w:hyperlink r:id="rId20" w:history="1">
              <w:r w:rsidRPr="00D00156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https://www.london-fire.gov.uk/safety/the-home/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noProof/>
              </w:rPr>
              <w:t xml:space="preserve">  </w:t>
            </w:r>
          </w:p>
        </w:tc>
        <w:tc>
          <w:tcPr>
            <w:tcW w:w="839" w:type="dxa"/>
            <w:gridSpan w:val="2"/>
          </w:tcPr>
          <w:p w14:paraId="46C5CC2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D365687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F98B780" w14:textId="18A248C5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301DC6" w:rsidRPr="00D04072" w14:paraId="2AEFA1CB" w14:textId="77777777" w:rsidTr="00FB4A92">
        <w:trPr>
          <w:trHeight w:val="687"/>
        </w:trPr>
        <w:tc>
          <w:tcPr>
            <w:tcW w:w="4196" w:type="dxa"/>
            <w:tcBorders>
              <w:bottom w:val="single" w:sz="4" w:space="0" w:color="auto"/>
            </w:tcBorders>
          </w:tcPr>
          <w:p w14:paraId="4AB51D8F" w14:textId="77777777" w:rsidR="00301DC6" w:rsidRDefault="00301DC6" w:rsidP="00301DC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Spelling Practice: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13BD0A4" w14:textId="77777777" w:rsidR="00301DC6" w:rsidRDefault="00301DC6" w:rsidP="00301DC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learn the following words by creating a </w:t>
            </w:r>
            <w:r w:rsidRPr="00FC7C51">
              <w:rPr>
                <w:rFonts w:ascii="Comic Sans MS" w:hAnsi="Comic Sans MS"/>
                <w:b/>
                <w:bCs/>
                <w:sz w:val="16"/>
                <w:szCs w:val="16"/>
              </w:rPr>
              <w:t>wordsearch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 a </w:t>
            </w:r>
            <w:r w:rsidRPr="00FC7C51">
              <w:rPr>
                <w:rFonts w:ascii="Comic Sans MS" w:hAnsi="Comic Sans MS"/>
                <w:b/>
                <w:bCs/>
                <w:sz w:val="16"/>
                <w:szCs w:val="16"/>
              </w:rPr>
              <w:t>crossword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showing the correct spelling of the 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>Y5/Y6 words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government</w:t>
            </w:r>
            <w:r w:rsidRPr="009241A9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Pr="00AE5A03">
              <w:rPr>
                <w:rFonts w:ascii="Comic Sans MS" w:hAnsi="Comic Sans MS"/>
                <w:i/>
                <w:sz w:val="16"/>
                <w:szCs w:val="16"/>
              </w:rPr>
              <w:t xml:space="preserve">to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muscle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). </w:t>
            </w:r>
          </w:p>
          <w:p w14:paraId="219A1E29" w14:textId="0EBFE751" w:rsidR="00301DC6" w:rsidRPr="009265C2" w:rsidRDefault="00301DC6" w:rsidP="00301DC6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397026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Please learn: 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government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guarantee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harass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hindrance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identity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immediate(ly)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individual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interfere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interrupt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language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leisure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lightning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marvellous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,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mischievous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 xml:space="preserve"> and </w:t>
            </w:r>
            <w:r w:rsidRPr="00CA78E5">
              <w:rPr>
                <w:rFonts w:ascii="Comic Sans MS" w:hAnsi="Comic Sans MS"/>
                <w:color w:val="00B050"/>
                <w:sz w:val="14"/>
                <w:szCs w:val="14"/>
              </w:rPr>
              <w:t>muscle</w:t>
            </w:r>
            <w:r>
              <w:rPr>
                <w:rFonts w:ascii="Comic Sans MS" w:hAnsi="Comic Sans MS"/>
                <w:color w:val="00B050"/>
                <w:sz w:val="14"/>
                <w:szCs w:val="14"/>
              </w:rPr>
              <w:t>.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319C9B1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F5B7F24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083D4ED" w14:textId="34295B06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696E6EEF" w14:textId="77777777" w:rsidR="00301DC6" w:rsidRPr="0071449B" w:rsidRDefault="00301DC6" w:rsidP="00301DC6">
            <w:pPr>
              <w:pStyle w:val="NoSpacing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71449B">
              <w:rPr>
                <w:rFonts w:ascii="Comic Sans MS" w:hAnsi="Comic Sans MS"/>
                <w:i/>
                <w:iCs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950080" behindDoc="1" locked="0" layoutInCell="1" allowOverlap="1" wp14:anchorId="1BF3A6A1" wp14:editId="6D4C422E">
                  <wp:simplePos x="0" y="0"/>
                  <wp:positionH relativeFrom="column">
                    <wp:posOffset>2277110</wp:posOffset>
                  </wp:positionH>
                  <wp:positionV relativeFrom="paragraph">
                    <wp:posOffset>27305</wp:posOffset>
                  </wp:positionV>
                  <wp:extent cx="610235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903" y="21159"/>
                      <wp:lineTo x="20903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F0982E.tmp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449B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Mental Maths: Purple Mash</w:t>
            </w:r>
          </w:p>
          <w:p w14:paraId="4C8C4D42" w14:textId="4CA2C886" w:rsidR="00301DC6" w:rsidRDefault="00301DC6" w:rsidP="00301DC6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Complete the 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Purple Mash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activities on ‘missing angles’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. The task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s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ha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ve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been set as a ‘2Do’ for you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. You will need to remember the </w:t>
            </w:r>
            <w:r w:rsidRPr="00CE43C3">
              <w:rPr>
                <w:rFonts w:ascii="Comic Sans MS" w:hAnsi="Comic Sans MS"/>
                <w:b/>
                <w:iCs/>
                <w:sz w:val="16"/>
                <w:szCs w:val="16"/>
              </w:rPr>
              <w:t>angle rules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: </w:t>
            </w:r>
            <w:r w:rsidRPr="00CE43C3">
              <w:rPr>
                <w:rFonts w:ascii="Comic Sans MS" w:hAnsi="Comic Sans MS"/>
                <w:bCs/>
                <w:i/>
                <w:color w:val="0070C0"/>
                <w:sz w:val="16"/>
                <w:szCs w:val="16"/>
              </w:rPr>
              <w:t>angle around a point=360°, angles on a straight line=180°, right-angle=90° and vertically opposite angles are equal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93DAC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403D6FCB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D7CA98E" w14:textId="0FF6949E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3F8E242C" w14:textId="77777777" w:rsidR="00301DC6" w:rsidRDefault="00301DC6" w:rsidP="00301DC6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951104" behindDoc="0" locked="0" layoutInCell="1" allowOverlap="1" wp14:anchorId="056A95C3" wp14:editId="79CE3AFA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31750</wp:posOffset>
                  </wp:positionV>
                  <wp:extent cx="995680" cy="626110"/>
                  <wp:effectExtent l="0" t="0" r="0" b="254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DT and History activity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  <w:p w14:paraId="7281787C" w14:textId="4B0E79FC" w:rsidR="00301DC6" w:rsidRDefault="00301DC6" w:rsidP="00301DC6">
            <w:pPr>
              <w:rPr>
                <w:noProof/>
              </w:rPr>
            </w:pPr>
            <w:r w:rsidRPr="003D390C">
              <w:rPr>
                <w:rFonts w:ascii="Comic Sans MS" w:hAnsi="Comic Sans MS"/>
                <w:sz w:val="16"/>
                <w:szCs w:val="16"/>
              </w:rPr>
              <w:t>Design and make</w:t>
            </w:r>
            <w:r>
              <w:rPr>
                <w:rFonts w:ascii="Comic Sans MS" w:hAnsi="Comic Sans MS"/>
                <w:sz w:val="16"/>
                <w:szCs w:val="16"/>
              </w:rPr>
              <w:t xml:space="preserve"> a </w:t>
            </w:r>
            <w:r w:rsidRPr="00D83E11">
              <w:rPr>
                <w:rFonts w:ascii="Comic Sans MS" w:hAnsi="Comic Sans MS"/>
                <w:b/>
                <w:bCs/>
                <w:sz w:val="16"/>
                <w:szCs w:val="16"/>
              </w:rPr>
              <w:t>3D diorama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a typical </w:t>
            </w:r>
            <w:r w:rsidRPr="00291F8A">
              <w:rPr>
                <w:rFonts w:ascii="Comic Sans MS" w:hAnsi="Comic Sans MS"/>
                <w:b/>
                <w:bCs/>
                <w:sz w:val="16"/>
                <w:szCs w:val="16"/>
              </w:rPr>
              <w:t>Anglo-Saxon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 w:rsidRPr="00291F8A">
              <w:rPr>
                <w:rFonts w:ascii="Comic Sans MS" w:hAnsi="Comic Sans MS"/>
                <w:b/>
                <w:bCs/>
                <w:sz w:val="16"/>
                <w:szCs w:val="16"/>
              </w:rPr>
              <w:t>Vikings</w:t>
            </w:r>
            <w:r>
              <w:rPr>
                <w:rFonts w:ascii="Comic Sans MS" w:hAnsi="Comic Sans MS"/>
                <w:sz w:val="16"/>
                <w:szCs w:val="16"/>
              </w:rPr>
              <w:t xml:space="preserve"> scene. A diorama is usually a shoebox/open box that models a miniature version of a scene.</w:t>
            </w:r>
            <w:r>
              <w:rPr>
                <w:noProof/>
              </w:rPr>
              <w:t xml:space="preserve">   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</w:tcPr>
          <w:p w14:paraId="4DD230AF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3A288A9" w14:textId="77777777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BF82D52" w14:textId="5D618220" w:rsidR="00301DC6" w:rsidRPr="00DE15BD" w:rsidRDefault="00301DC6" w:rsidP="00301DC6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</w:tbl>
    <w:p w14:paraId="6D599994" w14:textId="3065D795" w:rsidR="00B61C26" w:rsidRPr="00967C38" w:rsidRDefault="00B61C26" w:rsidP="00967C38">
      <w:pPr>
        <w:rPr>
          <w:rFonts w:ascii="Comic Sans MS" w:hAnsi="Comic Sans MS"/>
          <w:sz w:val="20"/>
          <w:szCs w:val="20"/>
        </w:rPr>
      </w:pPr>
    </w:p>
    <w:sectPr w:rsidR="00B61C26" w:rsidRPr="00967C38" w:rsidSect="00010C6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D217" w14:textId="77777777" w:rsidR="00C573D2" w:rsidRDefault="00C573D2" w:rsidP="0052187D">
      <w:pPr>
        <w:spacing w:after="0" w:line="240" w:lineRule="auto"/>
      </w:pPr>
      <w:r>
        <w:separator/>
      </w:r>
    </w:p>
  </w:endnote>
  <w:endnote w:type="continuationSeparator" w:id="0">
    <w:p w14:paraId="73A3A771" w14:textId="77777777" w:rsidR="00C573D2" w:rsidRDefault="00C573D2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3495" w14:textId="77777777" w:rsidR="00C573D2" w:rsidRDefault="00C573D2" w:rsidP="0052187D">
      <w:pPr>
        <w:spacing w:after="0" w:line="240" w:lineRule="auto"/>
      </w:pPr>
      <w:r>
        <w:separator/>
      </w:r>
    </w:p>
  </w:footnote>
  <w:footnote w:type="continuationSeparator" w:id="0">
    <w:p w14:paraId="309EA823" w14:textId="77777777" w:rsidR="00C573D2" w:rsidRDefault="00C573D2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193"/>
    <w:multiLevelType w:val="hybridMultilevel"/>
    <w:tmpl w:val="ACB2986E"/>
    <w:lvl w:ilvl="0" w:tplc="D2DCD23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1F97"/>
    <w:multiLevelType w:val="hybridMultilevel"/>
    <w:tmpl w:val="5AA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251"/>
    <w:multiLevelType w:val="hybridMultilevel"/>
    <w:tmpl w:val="3E74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DC0"/>
    <w:multiLevelType w:val="hybridMultilevel"/>
    <w:tmpl w:val="7748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1D"/>
    <w:rsid w:val="00003A1F"/>
    <w:rsid w:val="0000559C"/>
    <w:rsid w:val="00010086"/>
    <w:rsid w:val="00010C60"/>
    <w:rsid w:val="000159D2"/>
    <w:rsid w:val="00016519"/>
    <w:rsid w:val="00017CDE"/>
    <w:rsid w:val="00021727"/>
    <w:rsid w:val="00030138"/>
    <w:rsid w:val="0003058E"/>
    <w:rsid w:val="0005054C"/>
    <w:rsid w:val="0005457B"/>
    <w:rsid w:val="00055D55"/>
    <w:rsid w:val="00056964"/>
    <w:rsid w:val="00067536"/>
    <w:rsid w:val="00072CBD"/>
    <w:rsid w:val="00094F1F"/>
    <w:rsid w:val="0009643C"/>
    <w:rsid w:val="000A010E"/>
    <w:rsid w:val="000B105D"/>
    <w:rsid w:val="000B32B2"/>
    <w:rsid w:val="000D2A21"/>
    <w:rsid w:val="000D3A68"/>
    <w:rsid w:val="000D6663"/>
    <w:rsid w:val="000D7154"/>
    <w:rsid w:val="000F0440"/>
    <w:rsid w:val="000F1803"/>
    <w:rsid w:val="0010339C"/>
    <w:rsid w:val="00103E4E"/>
    <w:rsid w:val="00135D3F"/>
    <w:rsid w:val="0013789A"/>
    <w:rsid w:val="00143716"/>
    <w:rsid w:val="0014469F"/>
    <w:rsid w:val="0014497B"/>
    <w:rsid w:val="00144D39"/>
    <w:rsid w:val="00145DDE"/>
    <w:rsid w:val="001466C7"/>
    <w:rsid w:val="00182067"/>
    <w:rsid w:val="00183CA3"/>
    <w:rsid w:val="00192FA2"/>
    <w:rsid w:val="0019764A"/>
    <w:rsid w:val="001A3029"/>
    <w:rsid w:val="001B5FF4"/>
    <w:rsid w:val="001C0C80"/>
    <w:rsid w:val="001C26BB"/>
    <w:rsid w:val="001D3FD7"/>
    <w:rsid w:val="001E1917"/>
    <w:rsid w:val="001F27A1"/>
    <w:rsid w:val="001F614B"/>
    <w:rsid w:val="00205ACB"/>
    <w:rsid w:val="00205E20"/>
    <w:rsid w:val="0021470B"/>
    <w:rsid w:val="0021545C"/>
    <w:rsid w:val="002264C3"/>
    <w:rsid w:val="002264FC"/>
    <w:rsid w:val="00235870"/>
    <w:rsid w:val="00241DAA"/>
    <w:rsid w:val="0024446A"/>
    <w:rsid w:val="00255384"/>
    <w:rsid w:val="00260BC7"/>
    <w:rsid w:val="00271435"/>
    <w:rsid w:val="00272A08"/>
    <w:rsid w:val="00275CD9"/>
    <w:rsid w:val="00276A20"/>
    <w:rsid w:val="0028020A"/>
    <w:rsid w:val="00282F70"/>
    <w:rsid w:val="002900AE"/>
    <w:rsid w:val="00291CDC"/>
    <w:rsid w:val="00291F8A"/>
    <w:rsid w:val="002A5A91"/>
    <w:rsid w:val="002B350E"/>
    <w:rsid w:val="002C672F"/>
    <w:rsid w:val="002C7E2B"/>
    <w:rsid w:val="002D2219"/>
    <w:rsid w:val="002F053A"/>
    <w:rsid w:val="002F5DA8"/>
    <w:rsid w:val="003014A9"/>
    <w:rsid w:val="00301DC6"/>
    <w:rsid w:val="00303C6D"/>
    <w:rsid w:val="00307FBA"/>
    <w:rsid w:val="00315941"/>
    <w:rsid w:val="00353DE8"/>
    <w:rsid w:val="003643D9"/>
    <w:rsid w:val="00373738"/>
    <w:rsid w:val="00375EFE"/>
    <w:rsid w:val="0037775F"/>
    <w:rsid w:val="003B7F79"/>
    <w:rsid w:val="003C0532"/>
    <w:rsid w:val="003C3F67"/>
    <w:rsid w:val="003C502B"/>
    <w:rsid w:val="003D390C"/>
    <w:rsid w:val="003E3566"/>
    <w:rsid w:val="003E4E6C"/>
    <w:rsid w:val="003E696D"/>
    <w:rsid w:val="00401ED1"/>
    <w:rsid w:val="00415D63"/>
    <w:rsid w:val="00416206"/>
    <w:rsid w:val="00441213"/>
    <w:rsid w:val="00444E1A"/>
    <w:rsid w:val="00461192"/>
    <w:rsid w:val="00466FE6"/>
    <w:rsid w:val="00475EB0"/>
    <w:rsid w:val="00492F01"/>
    <w:rsid w:val="004A271D"/>
    <w:rsid w:val="004B2768"/>
    <w:rsid w:val="004B4D38"/>
    <w:rsid w:val="004D3AEB"/>
    <w:rsid w:val="004E7E56"/>
    <w:rsid w:val="00503119"/>
    <w:rsid w:val="00515CB4"/>
    <w:rsid w:val="0052187D"/>
    <w:rsid w:val="00525FEE"/>
    <w:rsid w:val="00533813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D6B59"/>
    <w:rsid w:val="005E673D"/>
    <w:rsid w:val="005E780D"/>
    <w:rsid w:val="00607996"/>
    <w:rsid w:val="00610A74"/>
    <w:rsid w:val="00610B7F"/>
    <w:rsid w:val="006145EA"/>
    <w:rsid w:val="006331E7"/>
    <w:rsid w:val="00634CA5"/>
    <w:rsid w:val="00635695"/>
    <w:rsid w:val="00645079"/>
    <w:rsid w:val="00646277"/>
    <w:rsid w:val="00647DC9"/>
    <w:rsid w:val="00650F1C"/>
    <w:rsid w:val="00653D48"/>
    <w:rsid w:val="00664BC6"/>
    <w:rsid w:val="00674742"/>
    <w:rsid w:val="006770DD"/>
    <w:rsid w:val="006805D3"/>
    <w:rsid w:val="00685DE1"/>
    <w:rsid w:val="00691226"/>
    <w:rsid w:val="00693BB4"/>
    <w:rsid w:val="006A2A8F"/>
    <w:rsid w:val="006A5C1F"/>
    <w:rsid w:val="006A6269"/>
    <w:rsid w:val="006C0BF7"/>
    <w:rsid w:val="006F0438"/>
    <w:rsid w:val="007002E0"/>
    <w:rsid w:val="00701ECF"/>
    <w:rsid w:val="00704EEE"/>
    <w:rsid w:val="00786AD8"/>
    <w:rsid w:val="007917FF"/>
    <w:rsid w:val="00793681"/>
    <w:rsid w:val="007A0B70"/>
    <w:rsid w:val="007A3886"/>
    <w:rsid w:val="007A6886"/>
    <w:rsid w:val="007C585C"/>
    <w:rsid w:val="007C79FE"/>
    <w:rsid w:val="007E0C29"/>
    <w:rsid w:val="007E4329"/>
    <w:rsid w:val="007F071D"/>
    <w:rsid w:val="007F1CE9"/>
    <w:rsid w:val="007F2A03"/>
    <w:rsid w:val="007F2B25"/>
    <w:rsid w:val="00801007"/>
    <w:rsid w:val="00801C74"/>
    <w:rsid w:val="00813A29"/>
    <w:rsid w:val="008218FC"/>
    <w:rsid w:val="00827A50"/>
    <w:rsid w:val="0083074B"/>
    <w:rsid w:val="00834CA3"/>
    <w:rsid w:val="00873D2D"/>
    <w:rsid w:val="00873FE6"/>
    <w:rsid w:val="008869D3"/>
    <w:rsid w:val="00893CD0"/>
    <w:rsid w:val="00894484"/>
    <w:rsid w:val="008A39D7"/>
    <w:rsid w:val="008C505A"/>
    <w:rsid w:val="008D1F68"/>
    <w:rsid w:val="008D2E07"/>
    <w:rsid w:val="008D3B04"/>
    <w:rsid w:val="008E38E4"/>
    <w:rsid w:val="0090554D"/>
    <w:rsid w:val="00910619"/>
    <w:rsid w:val="00911243"/>
    <w:rsid w:val="009128F8"/>
    <w:rsid w:val="00915BD5"/>
    <w:rsid w:val="009165ED"/>
    <w:rsid w:val="0092290C"/>
    <w:rsid w:val="009241A9"/>
    <w:rsid w:val="009265C2"/>
    <w:rsid w:val="00930F6B"/>
    <w:rsid w:val="0093608E"/>
    <w:rsid w:val="00951703"/>
    <w:rsid w:val="00967C38"/>
    <w:rsid w:val="00973DDE"/>
    <w:rsid w:val="00974667"/>
    <w:rsid w:val="00980B32"/>
    <w:rsid w:val="00986A3A"/>
    <w:rsid w:val="00992802"/>
    <w:rsid w:val="009A57C9"/>
    <w:rsid w:val="009B0431"/>
    <w:rsid w:val="009B16A6"/>
    <w:rsid w:val="009C333A"/>
    <w:rsid w:val="009C340C"/>
    <w:rsid w:val="009E0259"/>
    <w:rsid w:val="009E3DE0"/>
    <w:rsid w:val="009F06AB"/>
    <w:rsid w:val="00A0069F"/>
    <w:rsid w:val="00A0605E"/>
    <w:rsid w:val="00A262B3"/>
    <w:rsid w:val="00A3461F"/>
    <w:rsid w:val="00A43CF6"/>
    <w:rsid w:val="00A51927"/>
    <w:rsid w:val="00A62C0F"/>
    <w:rsid w:val="00A7257B"/>
    <w:rsid w:val="00A75260"/>
    <w:rsid w:val="00A826B0"/>
    <w:rsid w:val="00A8664D"/>
    <w:rsid w:val="00A93434"/>
    <w:rsid w:val="00AA2C38"/>
    <w:rsid w:val="00AB023F"/>
    <w:rsid w:val="00AC22D8"/>
    <w:rsid w:val="00AD20AC"/>
    <w:rsid w:val="00AD2BF6"/>
    <w:rsid w:val="00AE1926"/>
    <w:rsid w:val="00AE5A03"/>
    <w:rsid w:val="00AF4E64"/>
    <w:rsid w:val="00B030A2"/>
    <w:rsid w:val="00B043F7"/>
    <w:rsid w:val="00B156F7"/>
    <w:rsid w:val="00B173CA"/>
    <w:rsid w:val="00B27DF7"/>
    <w:rsid w:val="00B50AB1"/>
    <w:rsid w:val="00B53FF4"/>
    <w:rsid w:val="00B61468"/>
    <w:rsid w:val="00B61C26"/>
    <w:rsid w:val="00B709F5"/>
    <w:rsid w:val="00B712D1"/>
    <w:rsid w:val="00B71A33"/>
    <w:rsid w:val="00B779A0"/>
    <w:rsid w:val="00B815C6"/>
    <w:rsid w:val="00B82ECE"/>
    <w:rsid w:val="00BB0C85"/>
    <w:rsid w:val="00BD2CAF"/>
    <w:rsid w:val="00BD2E51"/>
    <w:rsid w:val="00BD6335"/>
    <w:rsid w:val="00BE234E"/>
    <w:rsid w:val="00BE3608"/>
    <w:rsid w:val="00BF15B4"/>
    <w:rsid w:val="00BF41F2"/>
    <w:rsid w:val="00C0432B"/>
    <w:rsid w:val="00C06D73"/>
    <w:rsid w:val="00C129DC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86A25"/>
    <w:rsid w:val="00C874B4"/>
    <w:rsid w:val="00C93EE8"/>
    <w:rsid w:val="00CA26CA"/>
    <w:rsid w:val="00CA59F2"/>
    <w:rsid w:val="00CA78E5"/>
    <w:rsid w:val="00CB5FBC"/>
    <w:rsid w:val="00CD308E"/>
    <w:rsid w:val="00CE43C3"/>
    <w:rsid w:val="00CF3175"/>
    <w:rsid w:val="00D04072"/>
    <w:rsid w:val="00D11A12"/>
    <w:rsid w:val="00D22E35"/>
    <w:rsid w:val="00D260E1"/>
    <w:rsid w:val="00D27E22"/>
    <w:rsid w:val="00D32D00"/>
    <w:rsid w:val="00D4197E"/>
    <w:rsid w:val="00D545CA"/>
    <w:rsid w:val="00D57F36"/>
    <w:rsid w:val="00D77120"/>
    <w:rsid w:val="00D87720"/>
    <w:rsid w:val="00D92E36"/>
    <w:rsid w:val="00DA1E0C"/>
    <w:rsid w:val="00DA2D77"/>
    <w:rsid w:val="00DC073E"/>
    <w:rsid w:val="00DC236A"/>
    <w:rsid w:val="00DD5B3A"/>
    <w:rsid w:val="00DE15BD"/>
    <w:rsid w:val="00E1023C"/>
    <w:rsid w:val="00E15D31"/>
    <w:rsid w:val="00E2497D"/>
    <w:rsid w:val="00E27CBC"/>
    <w:rsid w:val="00E325C2"/>
    <w:rsid w:val="00E33A70"/>
    <w:rsid w:val="00E35828"/>
    <w:rsid w:val="00E44E1D"/>
    <w:rsid w:val="00E45199"/>
    <w:rsid w:val="00E52101"/>
    <w:rsid w:val="00E526BE"/>
    <w:rsid w:val="00E85C10"/>
    <w:rsid w:val="00EA372D"/>
    <w:rsid w:val="00EA4872"/>
    <w:rsid w:val="00EA6A81"/>
    <w:rsid w:val="00EA72A1"/>
    <w:rsid w:val="00EB017E"/>
    <w:rsid w:val="00EB23D0"/>
    <w:rsid w:val="00EB2B49"/>
    <w:rsid w:val="00EB6BF8"/>
    <w:rsid w:val="00EB7BB6"/>
    <w:rsid w:val="00EC0530"/>
    <w:rsid w:val="00EC1954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26C8E"/>
    <w:rsid w:val="00F3268B"/>
    <w:rsid w:val="00F54759"/>
    <w:rsid w:val="00F55D06"/>
    <w:rsid w:val="00F56056"/>
    <w:rsid w:val="00F60881"/>
    <w:rsid w:val="00F64666"/>
    <w:rsid w:val="00F673D0"/>
    <w:rsid w:val="00F74E35"/>
    <w:rsid w:val="00F80E0B"/>
    <w:rsid w:val="00F83623"/>
    <w:rsid w:val="00F85BB2"/>
    <w:rsid w:val="00FA341F"/>
    <w:rsid w:val="00FA5E46"/>
    <w:rsid w:val="00FB2ADC"/>
    <w:rsid w:val="00FC7C51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789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ratch.mit.edu/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tmp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london-fire.gov.uk/safety/the-hom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Keeley Mendivil</cp:lastModifiedBy>
  <cp:revision>2</cp:revision>
  <cp:lastPrinted>2022-11-10T16:52:00Z</cp:lastPrinted>
  <dcterms:created xsi:type="dcterms:W3CDTF">2023-02-22T08:11:00Z</dcterms:created>
  <dcterms:modified xsi:type="dcterms:W3CDTF">2023-02-22T08:11:00Z</dcterms:modified>
</cp:coreProperties>
</file>