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40897859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374518ED">
                <wp:simplePos x="0" y="0"/>
                <wp:positionH relativeFrom="margin">
                  <wp:posOffset>-243839</wp:posOffset>
                </wp:positionH>
                <wp:positionV relativeFrom="paragraph">
                  <wp:posOffset>-186055</wp:posOffset>
                </wp:positionV>
                <wp:extent cx="3649980" cy="1386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50191663" w:rsidR="0031644E" w:rsidRPr="00E652FB" w:rsidRDefault="00BD1DAE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E652FB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Raiders From Across the Sea</w:t>
                            </w:r>
                            <w:r w:rsidR="00AE32FB" w:rsidRPr="00E652FB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2pt;margin-top:-14.65pt;width:287.4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" filled="f" stroked="f">
                <v:textbox>
                  <w:txbxContent>
                    <w:p w14:paraId="34276298" w14:textId="50191663" w:rsidR="0031644E" w:rsidRPr="00E652FB" w:rsidRDefault="00BD1DAE" w:rsidP="00F7141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E652FB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Raiders From Across the Sea</w:t>
                      </w:r>
                      <w:r w:rsidR="00AE32FB" w:rsidRPr="00E652FB"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209B81BD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22796C34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176E907" w14:textId="0C8B60DC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5A0F87BA" w:rsidR="0031644E" w:rsidRDefault="00BD1DA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rFonts w:cstheme="minorHAnsi"/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 wp14:anchorId="33FE635D" wp14:editId="337BA1D4">
            <wp:simplePos x="0" y="0"/>
            <wp:positionH relativeFrom="column">
              <wp:posOffset>467360</wp:posOffset>
            </wp:positionH>
            <wp:positionV relativeFrom="paragraph">
              <wp:posOffset>26035</wp:posOffset>
            </wp:positionV>
            <wp:extent cx="2097617" cy="1523885"/>
            <wp:effectExtent l="19050" t="19050" r="17145" b="196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17" cy="15238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015A6" w14:textId="34562D12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599550BC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8113D4D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DBA44E4" w14:textId="77777777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1C4C350C" w14:textId="0794F6D4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8CDD417" w14:textId="77777777" w:rsidR="00AE32FB" w:rsidRPr="00AE32FB" w:rsidRDefault="00AE32FB" w:rsidP="00AE32FB">
      <w:pPr>
        <w:rPr>
          <w:lang w:val="en-US"/>
        </w:rPr>
      </w:pPr>
    </w:p>
    <w:p w14:paraId="0935523D" w14:textId="7395717C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28D30BFC" w14:textId="2A2C869F" w:rsidR="00BE0321" w:rsidRPr="00837CD6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837CD6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1407C29" w14:textId="1E1D9F9E" w:rsidR="00015ECC" w:rsidRPr="0042635B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 w:val="19"/>
          <w:szCs w:val="19"/>
        </w:rPr>
      </w:pPr>
      <w:r w:rsidRPr="0042635B">
        <w:rPr>
          <w:sz w:val="19"/>
          <w:szCs w:val="19"/>
        </w:rPr>
        <w:t>Practicing</w:t>
      </w:r>
      <w:r w:rsidR="00015ECC" w:rsidRPr="0042635B">
        <w:rPr>
          <w:sz w:val="19"/>
          <w:szCs w:val="19"/>
        </w:rPr>
        <w:t xml:space="preserve"> our writing skills by:</w:t>
      </w:r>
    </w:p>
    <w:p w14:paraId="2DFECDC5" w14:textId="394F6658" w:rsidR="00842304" w:rsidRPr="00842304" w:rsidRDefault="00842304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842304">
        <w:rPr>
          <w:sz w:val="19"/>
          <w:szCs w:val="19"/>
        </w:rPr>
        <w:t xml:space="preserve">Persuasive writing </w:t>
      </w:r>
      <w:r w:rsidR="00BD1DAE">
        <w:rPr>
          <w:sz w:val="19"/>
          <w:szCs w:val="19"/>
        </w:rPr>
        <w:t>– letters and leaflets</w:t>
      </w:r>
      <w:r w:rsidR="0042635B">
        <w:rPr>
          <w:sz w:val="19"/>
          <w:szCs w:val="19"/>
        </w:rPr>
        <w:t>,</w:t>
      </w:r>
    </w:p>
    <w:p w14:paraId="2328C78C" w14:textId="7AD32D06" w:rsidR="00842304" w:rsidRPr="00842304" w:rsidRDefault="00842304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842304">
        <w:rPr>
          <w:sz w:val="19"/>
          <w:szCs w:val="19"/>
        </w:rPr>
        <w:t>Writing letters for different purposes and adapting ou</w:t>
      </w:r>
      <w:r w:rsidR="00177282">
        <w:rPr>
          <w:sz w:val="19"/>
          <w:szCs w:val="19"/>
        </w:rPr>
        <w:t>r</w:t>
      </w:r>
      <w:r w:rsidRPr="00842304">
        <w:rPr>
          <w:sz w:val="19"/>
          <w:szCs w:val="19"/>
        </w:rPr>
        <w:t xml:space="preserve"> language and grammar to suit the purpose and formality</w:t>
      </w:r>
      <w:r w:rsidR="0042635B">
        <w:rPr>
          <w:sz w:val="19"/>
          <w:szCs w:val="19"/>
        </w:rPr>
        <w:t>,</w:t>
      </w:r>
    </w:p>
    <w:p w14:paraId="6E7C1C8D" w14:textId="44631FAB" w:rsidR="00842304" w:rsidRPr="00842304" w:rsidRDefault="00BD1DAE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>
        <w:rPr>
          <w:sz w:val="19"/>
          <w:szCs w:val="19"/>
        </w:rPr>
        <w:t>Adventure story writing – developing settings, characters and action</w:t>
      </w:r>
      <w:r w:rsidR="0042635B">
        <w:rPr>
          <w:sz w:val="19"/>
          <w:szCs w:val="19"/>
        </w:rPr>
        <w:t>,</w:t>
      </w:r>
    </w:p>
    <w:p w14:paraId="71813208" w14:textId="1C706B7B" w:rsidR="00842304" w:rsidRPr="00842304" w:rsidRDefault="00842304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842304">
        <w:rPr>
          <w:sz w:val="19"/>
          <w:szCs w:val="19"/>
        </w:rPr>
        <w:t>Developing our understanding of passive voice and use of semi-colons and colons in writing</w:t>
      </w:r>
      <w:r w:rsidR="0042635B">
        <w:rPr>
          <w:sz w:val="19"/>
          <w:szCs w:val="19"/>
        </w:rPr>
        <w:t>.</w:t>
      </w:r>
    </w:p>
    <w:p w14:paraId="71E558F6" w14:textId="326372F4" w:rsidR="00015ECC" w:rsidRPr="00837CD6" w:rsidRDefault="00015ECC" w:rsidP="00E11E69">
      <w:pPr>
        <w:spacing w:after="0" w:line="240" w:lineRule="auto"/>
        <w:rPr>
          <w:color w:val="984806" w:themeColor="accent6" w:themeShade="80"/>
          <w:sz w:val="19"/>
          <w:szCs w:val="19"/>
        </w:rPr>
      </w:pPr>
      <w:r w:rsidRPr="00837CD6">
        <w:rPr>
          <w:color w:val="984806" w:themeColor="accent6" w:themeShade="80"/>
          <w:sz w:val="19"/>
          <w:szCs w:val="19"/>
        </w:rPr>
        <w:t>In our reading, we will be…</w:t>
      </w:r>
    </w:p>
    <w:p w14:paraId="242FA133" w14:textId="7C44100F" w:rsidR="00842304" w:rsidRPr="00842304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42304">
        <w:rPr>
          <w:sz w:val="19"/>
          <w:szCs w:val="19"/>
        </w:rPr>
        <w:t>Exploring</w:t>
      </w:r>
      <w:r w:rsidR="00A03AC1">
        <w:rPr>
          <w:sz w:val="19"/>
          <w:szCs w:val="19"/>
        </w:rPr>
        <w:t xml:space="preserve"> and analysing the structure and content of a range of adventure stories.</w:t>
      </w:r>
    </w:p>
    <w:p w14:paraId="5247E736" w14:textId="05DC1C74" w:rsidR="00842304" w:rsidRPr="00842304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42304">
        <w:rPr>
          <w:sz w:val="19"/>
          <w:szCs w:val="19"/>
        </w:rPr>
        <w:t xml:space="preserve">Examining and evaluating the features of </w:t>
      </w:r>
      <w:r w:rsidR="00A03AC1">
        <w:rPr>
          <w:sz w:val="19"/>
          <w:szCs w:val="19"/>
        </w:rPr>
        <w:t xml:space="preserve">persuasive writing </w:t>
      </w:r>
      <w:r w:rsidRPr="00842304">
        <w:rPr>
          <w:sz w:val="19"/>
          <w:szCs w:val="19"/>
        </w:rPr>
        <w:t>in its different forms</w:t>
      </w:r>
      <w:r w:rsidR="0042635B">
        <w:rPr>
          <w:sz w:val="19"/>
          <w:szCs w:val="19"/>
        </w:rPr>
        <w:t>.</w:t>
      </w:r>
    </w:p>
    <w:p w14:paraId="2B7DD99C" w14:textId="013D111C" w:rsidR="00842304" w:rsidRPr="00842304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42304">
        <w:rPr>
          <w:sz w:val="19"/>
          <w:szCs w:val="19"/>
        </w:rPr>
        <w:t>Considering the language and grammatical features of persuasive writing</w:t>
      </w:r>
      <w:r w:rsidR="0042635B">
        <w:rPr>
          <w:sz w:val="19"/>
          <w:szCs w:val="19"/>
        </w:rPr>
        <w:t>.</w:t>
      </w:r>
    </w:p>
    <w:p w14:paraId="16120B18" w14:textId="1EC620F6" w:rsidR="00842304" w:rsidRPr="00842304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42304">
        <w:rPr>
          <w:sz w:val="19"/>
          <w:szCs w:val="19"/>
        </w:rPr>
        <w:t>Examining levels of formality</w:t>
      </w:r>
      <w:r w:rsidR="0042635B">
        <w:rPr>
          <w:sz w:val="19"/>
          <w:szCs w:val="19"/>
        </w:rPr>
        <w:t>.</w:t>
      </w:r>
    </w:p>
    <w:p w14:paraId="4D404DE4" w14:textId="31EB4347" w:rsidR="00842304" w:rsidRPr="00842304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42304">
        <w:rPr>
          <w:sz w:val="19"/>
          <w:szCs w:val="19"/>
        </w:rPr>
        <w:t>Developing inference skills</w:t>
      </w:r>
      <w:r w:rsidR="0042635B">
        <w:rPr>
          <w:sz w:val="19"/>
          <w:szCs w:val="19"/>
        </w:rPr>
        <w:t>.</w:t>
      </w:r>
    </w:p>
    <w:p w14:paraId="330CD578" w14:textId="77777777" w:rsidR="00015ECC" w:rsidRPr="00837CD6" w:rsidRDefault="00015ECC" w:rsidP="00015ECC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37CD6">
        <w:rPr>
          <w:sz w:val="19"/>
          <w:szCs w:val="19"/>
        </w:rPr>
        <w:t xml:space="preserve">Using the different ‘Reading Roles’ to help us answer comprehension questions. </w:t>
      </w:r>
    </w:p>
    <w:p w14:paraId="39696C85" w14:textId="525AF6BE" w:rsidR="00ED0E33" w:rsidRPr="00837CD6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our </w:t>
      </w:r>
      <w:r w:rsidR="004D6D13"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‘</w:t>
      </w:r>
      <w:r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English Grammar, Punctuation and Spelling</w:t>
      </w:r>
      <w:r w:rsidR="004D6D13"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’</w:t>
      </w:r>
      <w:r w:rsidR="00604944"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837CD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184DEFB8" w14:textId="4C0FB558" w:rsidR="00F74E61" w:rsidRPr="00837CD6" w:rsidRDefault="00F74E61" w:rsidP="00BB1C78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37CD6">
        <w:rPr>
          <w:sz w:val="19"/>
          <w:szCs w:val="19"/>
        </w:rPr>
        <w:t>Reviewing our previous learning including word classes</w:t>
      </w:r>
      <w:r w:rsidR="00973B13" w:rsidRPr="00837CD6">
        <w:rPr>
          <w:sz w:val="19"/>
          <w:szCs w:val="19"/>
        </w:rPr>
        <w:t>.</w:t>
      </w:r>
    </w:p>
    <w:p w14:paraId="27FCD438" w14:textId="791A6E2C" w:rsidR="00F74E61" w:rsidRPr="00837CD6" w:rsidRDefault="00F74E61" w:rsidP="00837CD6">
      <w:pPr>
        <w:pStyle w:val="ListParagraph"/>
        <w:ind w:left="360"/>
        <w:rPr>
          <w:sz w:val="19"/>
          <w:szCs w:val="19"/>
        </w:rPr>
      </w:pPr>
      <w:r w:rsidRPr="00837CD6">
        <w:rPr>
          <w:b/>
          <w:sz w:val="19"/>
          <w:szCs w:val="19"/>
        </w:rPr>
        <w:t>Y5</w:t>
      </w:r>
      <w:r w:rsidRPr="00837CD6">
        <w:rPr>
          <w:sz w:val="19"/>
          <w:szCs w:val="19"/>
        </w:rPr>
        <w:t xml:space="preserve"> </w:t>
      </w:r>
      <w:r w:rsidR="00195FA6" w:rsidRPr="00837CD6">
        <w:rPr>
          <w:sz w:val="19"/>
          <w:szCs w:val="19"/>
        </w:rPr>
        <w:t>recognising and using a range of suffixes to change word classes. Suffixes: -</w:t>
      </w:r>
      <w:proofErr w:type="spellStart"/>
      <w:r w:rsidR="00195FA6" w:rsidRPr="00837CD6">
        <w:rPr>
          <w:sz w:val="19"/>
          <w:szCs w:val="19"/>
        </w:rPr>
        <w:t>tious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cious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tial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cial</w:t>
      </w:r>
      <w:proofErr w:type="spellEnd"/>
      <w:r w:rsidR="00195FA6" w:rsidRPr="00837CD6">
        <w:rPr>
          <w:sz w:val="19"/>
          <w:szCs w:val="19"/>
        </w:rPr>
        <w:t>, -ant, -</w:t>
      </w:r>
      <w:proofErr w:type="spellStart"/>
      <w:r w:rsidR="00195FA6" w:rsidRPr="00837CD6">
        <w:rPr>
          <w:sz w:val="19"/>
          <w:szCs w:val="19"/>
        </w:rPr>
        <w:t>ent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ance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ence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ancy</w:t>
      </w:r>
      <w:proofErr w:type="spellEnd"/>
      <w:r w:rsidR="00195FA6" w:rsidRPr="00837CD6">
        <w:rPr>
          <w:sz w:val="19"/>
          <w:szCs w:val="19"/>
        </w:rPr>
        <w:t>, -</w:t>
      </w:r>
      <w:proofErr w:type="spellStart"/>
      <w:r w:rsidR="00195FA6" w:rsidRPr="00837CD6">
        <w:rPr>
          <w:sz w:val="19"/>
          <w:szCs w:val="19"/>
        </w:rPr>
        <w:t>ency</w:t>
      </w:r>
      <w:proofErr w:type="spellEnd"/>
      <w:r w:rsidR="00195FA6" w:rsidRPr="00837CD6">
        <w:rPr>
          <w:sz w:val="19"/>
          <w:szCs w:val="19"/>
        </w:rPr>
        <w:t>, -fer</w:t>
      </w:r>
      <w:r w:rsidR="00837CD6" w:rsidRPr="00837CD6">
        <w:rPr>
          <w:sz w:val="19"/>
          <w:szCs w:val="19"/>
        </w:rPr>
        <w:t>.</w:t>
      </w:r>
    </w:p>
    <w:p w14:paraId="4E5B782D" w14:textId="51082350" w:rsidR="00F74E61" w:rsidRPr="00837CD6" w:rsidRDefault="00F74E61" w:rsidP="00837CD6">
      <w:pPr>
        <w:pStyle w:val="ListParagraph"/>
        <w:spacing w:after="0"/>
        <w:ind w:left="360"/>
        <w:rPr>
          <w:sz w:val="19"/>
          <w:szCs w:val="19"/>
        </w:rPr>
      </w:pPr>
      <w:r w:rsidRPr="00837CD6">
        <w:rPr>
          <w:b/>
          <w:sz w:val="19"/>
          <w:szCs w:val="19"/>
        </w:rPr>
        <w:t>Y6</w:t>
      </w:r>
      <w:r w:rsidR="00E05E81">
        <w:rPr>
          <w:sz w:val="19"/>
          <w:szCs w:val="19"/>
        </w:rPr>
        <w:t xml:space="preserve"> </w:t>
      </w:r>
      <w:r w:rsidR="00195FA6" w:rsidRPr="00837CD6">
        <w:rPr>
          <w:sz w:val="19"/>
          <w:szCs w:val="19"/>
        </w:rPr>
        <w:t>revising our use of parenthesis, a range of suffixes (see above) and the sentence structures of formal vs informal writing.</w:t>
      </w:r>
    </w:p>
    <w:p w14:paraId="24F1E9DE" w14:textId="6919EF20" w:rsidR="00195FA6" w:rsidRPr="00837CD6" w:rsidRDefault="00A36068" w:rsidP="009144A2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37CD6">
        <w:rPr>
          <w:sz w:val="19"/>
          <w:szCs w:val="19"/>
        </w:rPr>
        <w:t>Practicing</w:t>
      </w:r>
      <w:r w:rsidR="00F74E61" w:rsidRPr="00837CD6">
        <w:rPr>
          <w:sz w:val="19"/>
          <w:szCs w:val="19"/>
        </w:rPr>
        <w:t xml:space="preserve"> </w:t>
      </w:r>
      <w:r w:rsidR="00F74E61" w:rsidRPr="00837CD6">
        <w:rPr>
          <w:b/>
          <w:sz w:val="19"/>
          <w:szCs w:val="19"/>
        </w:rPr>
        <w:t>Y5</w:t>
      </w:r>
      <w:r w:rsidR="00D85333" w:rsidRPr="00837CD6">
        <w:rPr>
          <w:b/>
          <w:sz w:val="19"/>
          <w:szCs w:val="19"/>
        </w:rPr>
        <w:t>/6</w:t>
      </w:r>
      <w:r w:rsidR="00D85333" w:rsidRPr="00837CD6">
        <w:rPr>
          <w:sz w:val="19"/>
          <w:szCs w:val="19"/>
        </w:rPr>
        <w:t xml:space="preserve"> spelling words: </w:t>
      </w:r>
      <w:r w:rsidR="00195FA6" w:rsidRPr="00837CD6">
        <w:rPr>
          <w:color w:val="FF0000"/>
          <w:sz w:val="19"/>
          <w:szCs w:val="19"/>
        </w:rPr>
        <w:t>conscious, especially, apparent, relevant, excellent, suf</w:t>
      </w:r>
      <w:r w:rsidR="00837CD6" w:rsidRPr="00837CD6">
        <w:rPr>
          <w:color w:val="FF0000"/>
          <w:sz w:val="19"/>
          <w:szCs w:val="19"/>
        </w:rPr>
        <w:t>ficient, existence, convenience.</w:t>
      </w:r>
      <w:r w:rsidR="00195FA6" w:rsidRPr="00837CD6">
        <w:rPr>
          <w:color w:val="FF0000"/>
          <w:sz w:val="19"/>
          <w:szCs w:val="19"/>
        </w:rPr>
        <w:t xml:space="preserve"> </w:t>
      </w:r>
    </w:p>
    <w:p w14:paraId="0C68B6D3" w14:textId="77777777" w:rsidR="0042635B" w:rsidRDefault="0042635B" w:rsidP="0042635B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26DD9192" w14:textId="37171AB7" w:rsidR="00BE0321" w:rsidRPr="0042635B" w:rsidRDefault="00BE0321" w:rsidP="0042635B">
      <w:pPr>
        <w:spacing w:after="0"/>
        <w:rPr>
          <w:sz w:val="19"/>
          <w:szCs w:val="19"/>
        </w:rPr>
      </w:pPr>
      <w:r w:rsidRPr="0042635B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42635B">
        <w:rPr>
          <w:rFonts w:cstheme="minorHAnsi"/>
          <w:color w:val="984806" w:themeColor="accent6" w:themeShade="80"/>
          <w:sz w:val="19"/>
          <w:szCs w:val="19"/>
        </w:rPr>
        <w:t>M</w:t>
      </w:r>
      <w:r w:rsidRPr="0042635B">
        <w:rPr>
          <w:rFonts w:cstheme="minorHAnsi"/>
          <w:color w:val="984806" w:themeColor="accent6" w:themeShade="80"/>
          <w:sz w:val="19"/>
          <w:szCs w:val="19"/>
        </w:rPr>
        <w:t>ath</w:t>
      </w:r>
      <w:r w:rsidR="00CD491D" w:rsidRPr="0042635B">
        <w:rPr>
          <w:rFonts w:cstheme="minorHAnsi"/>
          <w:color w:val="984806" w:themeColor="accent6" w:themeShade="80"/>
          <w:sz w:val="19"/>
          <w:szCs w:val="19"/>
        </w:rPr>
        <w:t>ematic</w:t>
      </w:r>
      <w:r w:rsidRPr="0042635B">
        <w:rPr>
          <w:rFonts w:cstheme="minorHAnsi"/>
          <w:color w:val="984806" w:themeColor="accent6" w:themeShade="80"/>
          <w:sz w:val="19"/>
          <w:szCs w:val="19"/>
        </w:rPr>
        <w:t>s</w:t>
      </w:r>
      <w:r w:rsidR="00604944" w:rsidRPr="0042635B">
        <w:rPr>
          <w:rFonts w:cstheme="minorHAnsi"/>
          <w:color w:val="984806" w:themeColor="accent6" w:themeShade="80"/>
          <w:sz w:val="19"/>
          <w:szCs w:val="19"/>
        </w:rPr>
        <w:t>,</w:t>
      </w:r>
      <w:r w:rsidRPr="0042635B">
        <w:rPr>
          <w:rFonts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42635B">
        <w:rPr>
          <w:rFonts w:cstheme="minorHAnsi"/>
          <w:color w:val="984806" w:themeColor="accent6" w:themeShade="80"/>
          <w:sz w:val="19"/>
          <w:szCs w:val="19"/>
        </w:rPr>
        <w:t>be</w:t>
      </w:r>
      <w:r w:rsidRPr="0042635B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4A180E3A" w14:textId="0FA335E8" w:rsidR="004E0204" w:rsidRPr="0094746C" w:rsidRDefault="00841414" w:rsidP="00565547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0" w:name="_Hlk47529196"/>
      <w:bookmarkStart w:id="1" w:name="_Hlk79576491"/>
      <w:r w:rsidRPr="0094746C">
        <w:rPr>
          <w:b/>
          <w:bCs/>
          <w:sz w:val="19"/>
          <w:szCs w:val="19"/>
        </w:rPr>
        <w:t>Place Value</w:t>
      </w:r>
      <w:r w:rsidR="004E0204" w:rsidRPr="0094746C">
        <w:rPr>
          <w:b/>
          <w:bCs/>
          <w:sz w:val="19"/>
          <w:szCs w:val="19"/>
        </w:rPr>
        <w:t>:</w:t>
      </w:r>
      <w:r w:rsidR="00565547" w:rsidRPr="0094746C">
        <w:rPr>
          <w:b/>
          <w:bCs/>
          <w:sz w:val="19"/>
          <w:szCs w:val="19"/>
        </w:rPr>
        <w:t xml:space="preserve"> </w:t>
      </w:r>
      <w:r w:rsidR="00BB1C78" w:rsidRPr="0094746C">
        <w:rPr>
          <w:rFonts w:cstheme="minorHAnsi"/>
          <w:sz w:val="19"/>
          <w:szCs w:val="19"/>
        </w:rPr>
        <w:t xml:space="preserve"> </w:t>
      </w:r>
      <w:r w:rsidR="0042635B">
        <w:rPr>
          <w:rFonts w:cstheme="minorHAnsi"/>
          <w:sz w:val="19"/>
          <w:szCs w:val="19"/>
        </w:rPr>
        <w:t xml:space="preserve">practicing our </w:t>
      </w:r>
      <w:r w:rsidR="0094746C" w:rsidRPr="0094746C">
        <w:rPr>
          <w:rFonts w:cstheme="minorHAnsi"/>
          <w:sz w:val="19"/>
          <w:szCs w:val="19"/>
        </w:rPr>
        <w:t xml:space="preserve">number and place value </w:t>
      </w:r>
      <w:r w:rsidR="0042635B">
        <w:rPr>
          <w:rFonts w:cstheme="minorHAnsi"/>
          <w:sz w:val="19"/>
          <w:szCs w:val="19"/>
        </w:rPr>
        <w:t xml:space="preserve">skills </w:t>
      </w:r>
      <w:r w:rsidR="0094746C" w:rsidRPr="0094746C">
        <w:rPr>
          <w:rFonts w:cstheme="minorHAnsi"/>
          <w:sz w:val="19"/>
          <w:szCs w:val="19"/>
        </w:rPr>
        <w:t>using the four operations</w:t>
      </w:r>
      <w:r w:rsidR="00837CD6" w:rsidRPr="0094746C">
        <w:rPr>
          <w:rFonts w:cstheme="minorHAnsi"/>
          <w:sz w:val="19"/>
          <w:szCs w:val="19"/>
        </w:rPr>
        <w:t>.</w:t>
      </w:r>
      <w:r w:rsidR="00280456">
        <w:rPr>
          <w:rFonts w:cstheme="minorHAnsi"/>
          <w:sz w:val="19"/>
          <w:szCs w:val="19"/>
        </w:rPr>
        <w:t xml:space="preserve"> Y6- adding and subtracting using algebra. </w:t>
      </w:r>
    </w:p>
    <w:p w14:paraId="379A4BCB" w14:textId="77777777" w:rsidR="0042635B" w:rsidRDefault="0008454F" w:rsidP="00837CD6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94746C">
        <w:rPr>
          <w:rFonts w:cstheme="minorHAnsi"/>
          <w:b/>
          <w:bCs/>
          <w:sz w:val="19"/>
          <w:szCs w:val="19"/>
        </w:rPr>
        <w:t>Fractions:</w:t>
      </w:r>
      <w:r w:rsidRPr="0094746C">
        <w:rPr>
          <w:rFonts w:cstheme="minorHAnsi"/>
          <w:sz w:val="19"/>
          <w:szCs w:val="19"/>
        </w:rPr>
        <w:t xml:space="preserve"> </w:t>
      </w:r>
      <w:r w:rsidR="00280456">
        <w:rPr>
          <w:rFonts w:cstheme="minorHAnsi"/>
          <w:sz w:val="19"/>
          <w:szCs w:val="19"/>
        </w:rPr>
        <w:t>add</w:t>
      </w:r>
      <w:r w:rsidR="0042635B">
        <w:rPr>
          <w:rFonts w:cstheme="minorHAnsi"/>
          <w:sz w:val="19"/>
          <w:szCs w:val="19"/>
        </w:rPr>
        <w:t>ing</w:t>
      </w:r>
      <w:r w:rsidR="00280456">
        <w:rPr>
          <w:rFonts w:cstheme="minorHAnsi"/>
          <w:sz w:val="19"/>
          <w:szCs w:val="19"/>
        </w:rPr>
        <w:t xml:space="preserve"> and subtract</w:t>
      </w:r>
      <w:r w:rsidR="0042635B">
        <w:rPr>
          <w:rFonts w:cstheme="minorHAnsi"/>
          <w:sz w:val="19"/>
          <w:szCs w:val="19"/>
        </w:rPr>
        <w:t>ing</w:t>
      </w:r>
      <w:r w:rsidR="00280456">
        <w:rPr>
          <w:rFonts w:cstheme="minorHAnsi"/>
          <w:sz w:val="19"/>
          <w:szCs w:val="19"/>
        </w:rPr>
        <w:t xml:space="preserve"> fractions</w:t>
      </w:r>
      <w:r w:rsidR="006069BE">
        <w:rPr>
          <w:rFonts w:cstheme="minorHAnsi"/>
          <w:sz w:val="19"/>
          <w:szCs w:val="19"/>
        </w:rPr>
        <w:t xml:space="preserve"> (Y6 – with algebra), </w:t>
      </w:r>
      <w:r w:rsidR="006069BE" w:rsidRPr="0094746C">
        <w:rPr>
          <w:rFonts w:cstheme="minorHAnsi"/>
          <w:sz w:val="19"/>
          <w:szCs w:val="19"/>
        </w:rPr>
        <w:t>compar</w:t>
      </w:r>
      <w:r w:rsidR="0042635B">
        <w:rPr>
          <w:rFonts w:cstheme="minorHAnsi"/>
          <w:sz w:val="19"/>
          <w:szCs w:val="19"/>
        </w:rPr>
        <w:t>ing</w:t>
      </w:r>
      <w:r w:rsidR="0094746C" w:rsidRPr="0094746C">
        <w:rPr>
          <w:rFonts w:cstheme="minorHAnsi"/>
          <w:sz w:val="19"/>
          <w:szCs w:val="19"/>
        </w:rPr>
        <w:t xml:space="preserve"> and recognis</w:t>
      </w:r>
      <w:r w:rsidR="0042635B">
        <w:rPr>
          <w:rFonts w:cstheme="minorHAnsi"/>
          <w:sz w:val="19"/>
          <w:szCs w:val="19"/>
        </w:rPr>
        <w:t>ing</w:t>
      </w:r>
      <w:r w:rsidR="0094746C" w:rsidRPr="0094746C">
        <w:rPr>
          <w:rFonts w:cstheme="minorHAnsi"/>
          <w:sz w:val="19"/>
          <w:szCs w:val="19"/>
        </w:rPr>
        <w:t xml:space="preserve"> equivalent fractions, decimals and percentages</w:t>
      </w:r>
      <w:r w:rsidR="0042635B">
        <w:rPr>
          <w:rFonts w:cstheme="minorHAnsi"/>
          <w:sz w:val="19"/>
          <w:szCs w:val="19"/>
        </w:rPr>
        <w:t xml:space="preserve"> and</w:t>
      </w:r>
      <w:r w:rsidR="0094746C" w:rsidRPr="0094746C">
        <w:rPr>
          <w:rFonts w:cstheme="minorHAnsi"/>
          <w:sz w:val="19"/>
          <w:szCs w:val="19"/>
        </w:rPr>
        <w:t xml:space="preserve"> using these to solve problems in context. </w:t>
      </w:r>
    </w:p>
    <w:p w14:paraId="65003A24" w14:textId="355A6DBC" w:rsidR="00837CD6" w:rsidRPr="0094746C" w:rsidRDefault="0094746C" w:rsidP="0042635B">
      <w:pPr>
        <w:pStyle w:val="ListParagraph"/>
        <w:spacing w:after="0"/>
        <w:ind w:left="360"/>
        <w:rPr>
          <w:rFonts w:cstheme="minorHAnsi"/>
          <w:sz w:val="19"/>
          <w:szCs w:val="19"/>
        </w:rPr>
      </w:pPr>
      <w:r w:rsidRPr="0094746C">
        <w:rPr>
          <w:rFonts w:cstheme="minorHAnsi"/>
          <w:b/>
          <w:bCs/>
          <w:sz w:val="19"/>
          <w:szCs w:val="19"/>
        </w:rPr>
        <w:t xml:space="preserve">Y6 </w:t>
      </w:r>
      <w:r w:rsidRPr="0094746C">
        <w:rPr>
          <w:rFonts w:cstheme="minorHAnsi"/>
          <w:sz w:val="19"/>
          <w:szCs w:val="19"/>
        </w:rPr>
        <w:t xml:space="preserve">- Using these skills to develop understanding of ratio and proportion. </w:t>
      </w:r>
    </w:p>
    <w:p w14:paraId="1CA153E6" w14:textId="77777777" w:rsidR="00837CD6" w:rsidRPr="0094746C" w:rsidRDefault="004E0204" w:rsidP="0008454F">
      <w:pPr>
        <w:pStyle w:val="ListParagraph"/>
        <w:numPr>
          <w:ilvl w:val="0"/>
          <w:numId w:val="5"/>
        </w:numPr>
        <w:spacing w:after="0"/>
        <w:rPr>
          <w:sz w:val="19"/>
          <w:szCs w:val="19"/>
        </w:rPr>
      </w:pPr>
      <w:r w:rsidRPr="0094746C">
        <w:rPr>
          <w:b/>
          <w:bCs/>
          <w:sz w:val="19"/>
          <w:szCs w:val="19"/>
        </w:rPr>
        <w:t>Geometry:</w:t>
      </w:r>
      <w:r w:rsidR="00AB5BFB" w:rsidRPr="0094746C">
        <w:rPr>
          <w:sz w:val="19"/>
          <w:szCs w:val="19"/>
        </w:rPr>
        <w:t xml:space="preserve"> </w:t>
      </w:r>
    </w:p>
    <w:p w14:paraId="7F135C99" w14:textId="58BDF67C" w:rsidR="00837CD6" w:rsidRPr="0094746C" w:rsidRDefault="00847640" w:rsidP="00837CD6">
      <w:pPr>
        <w:pStyle w:val="ListParagraph"/>
        <w:spacing w:after="0"/>
        <w:ind w:left="360"/>
        <w:rPr>
          <w:sz w:val="19"/>
          <w:szCs w:val="19"/>
        </w:rPr>
      </w:pPr>
      <w:r w:rsidRPr="0094746C">
        <w:rPr>
          <w:b/>
          <w:sz w:val="19"/>
          <w:szCs w:val="19"/>
        </w:rPr>
        <w:t>Y5</w:t>
      </w:r>
      <w:r w:rsidR="00E05E81" w:rsidRPr="0094746C">
        <w:rPr>
          <w:sz w:val="19"/>
          <w:szCs w:val="19"/>
        </w:rPr>
        <w:t xml:space="preserve"> </w:t>
      </w:r>
      <w:r w:rsidR="0094746C" w:rsidRPr="0094746C">
        <w:rPr>
          <w:sz w:val="19"/>
          <w:szCs w:val="19"/>
        </w:rPr>
        <w:t>– nam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>, estimat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>, measur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 xml:space="preserve"> and draw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 xml:space="preserve"> angles using a protractor. </w:t>
      </w:r>
      <w:r w:rsidRPr="0094746C">
        <w:rPr>
          <w:sz w:val="19"/>
          <w:szCs w:val="19"/>
        </w:rPr>
        <w:t xml:space="preserve"> </w:t>
      </w:r>
      <w:r w:rsidR="0094746C" w:rsidRPr="0094746C">
        <w:rPr>
          <w:sz w:val="19"/>
          <w:szCs w:val="19"/>
        </w:rPr>
        <w:t>Us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 xml:space="preserve"> our knowledge of the properties of shapes to identify missing lengths. </w:t>
      </w:r>
    </w:p>
    <w:p w14:paraId="254F2AD4" w14:textId="76185CD3" w:rsidR="00565547" w:rsidRPr="006069BE" w:rsidRDefault="00E02971" w:rsidP="00837CD6">
      <w:pPr>
        <w:pStyle w:val="ListParagraph"/>
        <w:spacing w:after="0"/>
        <w:ind w:left="360"/>
        <w:rPr>
          <w:sz w:val="19"/>
          <w:szCs w:val="19"/>
        </w:rPr>
      </w:pPr>
      <w:r w:rsidRPr="0094746C">
        <w:rPr>
          <w:b/>
          <w:sz w:val="19"/>
          <w:szCs w:val="19"/>
        </w:rPr>
        <w:t>Y6</w:t>
      </w:r>
      <w:r w:rsidR="00E05E81" w:rsidRPr="0094746C">
        <w:rPr>
          <w:sz w:val="19"/>
          <w:szCs w:val="19"/>
        </w:rPr>
        <w:t xml:space="preserve"> </w:t>
      </w:r>
      <w:r w:rsidR="0094746C" w:rsidRPr="0094746C">
        <w:rPr>
          <w:sz w:val="19"/>
          <w:szCs w:val="19"/>
        </w:rPr>
        <w:t>– find</w:t>
      </w:r>
      <w:r w:rsidR="0042635B">
        <w:rPr>
          <w:sz w:val="19"/>
          <w:szCs w:val="19"/>
        </w:rPr>
        <w:t>ing</w:t>
      </w:r>
      <w:r w:rsidR="0094746C" w:rsidRPr="0094746C">
        <w:rPr>
          <w:sz w:val="19"/>
          <w:szCs w:val="19"/>
        </w:rPr>
        <w:t xml:space="preserve"> unknown angles in any triangle, quadrilateral and </w:t>
      </w:r>
      <w:r w:rsidR="0094746C" w:rsidRPr="006069BE">
        <w:rPr>
          <w:sz w:val="19"/>
          <w:szCs w:val="19"/>
        </w:rPr>
        <w:t xml:space="preserve">regular polygon. </w:t>
      </w:r>
    </w:p>
    <w:p w14:paraId="2BEA722A" w14:textId="060B2C63" w:rsidR="00837CD6" w:rsidRDefault="006069BE" w:rsidP="0008454F">
      <w:pPr>
        <w:pStyle w:val="ListParagraph"/>
        <w:numPr>
          <w:ilvl w:val="0"/>
          <w:numId w:val="5"/>
        </w:numPr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>Statistics</w:t>
      </w:r>
      <w:r w:rsidR="00E02971" w:rsidRPr="006069BE">
        <w:rPr>
          <w:b/>
          <w:bCs/>
          <w:sz w:val="19"/>
          <w:szCs w:val="19"/>
        </w:rPr>
        <w:t>:</w:t>
      </w:r>
      <w:r w:rsidR="00973B13" w:rsidRPr="006069BE">
        <w:rPr>
          <w:sz w:val="19"/>
          <w:szCs w:val="19"/>
        </w:rPr>
        <w:t xml:space="preserve"> </w:t>
      </w:r>
      <w:r>
        <w:rPr>
          <w:sz w:val="19"/>
          <w:szCs w:val="19"/>
        </w:rPr>
        <w:t>representing data including negative numbers. Y6 – calculating the mean as an average.</w:t>
      </w:r>
    </w:p>
    <w:p w14:paraId="75B29506" w14:textId="77777777" w:rsidR="006069BE" w:rsidRPr="006069BE" w:rsidRDefault="006069BE" w:rsidP="006069BE">
      <w:pPr>
        <w:pStyle w:val="ListParagraph"/>
        <w:spacing w:after="0"/>
        <w:ind w:left="360"/>
        <w:rPr>
          <w:sz w:val="19"/>
          <w:szCs w:val="19"/>
        </w:rPr>
      </w:pPr>
    </w:p>
    <w:bookmarkEnd w:id="0"/>
    <w:bookmarkEnd w:id="1"/>
    <w:p w14:paraId="26E6ECAC" w14:textId="77777777" w:rsidR="006069BE" w:rsidRDefault="006069BE" w:rsidP="00842304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042BA8C4" w14:textId="525F23A2" w:rsidR="00837CD6" w:rsidRPr="00E336F7" w:rsidRDefault="00837CD6" w:rsidP="00842304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E336F7">
        <w:rPr>
          <w:rFonts w:cstheme="minorHAnsi"/>
          <w:color w:val="984806" w:themeColor="accent6" w:themeShade="80"/>
          <w:sz w:val="19"/>
          <w:szCs w:val="19"/>
        </w:rPr>
        <w:t>In History, we will be…</w:t>
      </w:r>
    </w:p>
    <w:p w14:paraId="10B7BDB3" w14:textId="334EB984" w:rsidR="00842304" w:rsidRPr="00E336F7" w:rsidRDefault="00842304" w:rsidP="00842304">
      <w:pPr>
        <w:pStyle w:val="ListParagraph"/>
        <w:numPr>
          <w:ilvl w:val="0"/>
          <w:numId w:val="22"/>
        </w:numPr>
        <w:spacing w:after="0"/>
        <w:rPr>
          <w:rFonts w:cstheme="minorHAnsi"/>
          <w:color w:val="000000" w:themeColor="text1"/>
          <w:sz w:val="19"/>
          <w:szCs w:val="19"/>
        </w:rPr>
      </w:pPr>
      <w:r w:rsidRPr="00E336F7">
        <w:rPr>
          <w:rFonts w:cstheme="minorHAnsi"/>
          <w:color w:val="000000" w:themeColor="text1"/>
          <w:sz w:val="19"/>
          <w:szCs w:val="19"/>
        </w:rPr>
        <w:t>Understanding</w:t>
      </w:r>
      <w:r w:rsidR="000755B6">
        <w:rPr>
          <w:rFonts w:cstheme="minorHAnsi"/>
          <w:color w:val="000000" w:themeColor="text1"/>
          <w:sz w:val="19"/>
          <w:szCs w:val="19"/>
        </w:rPr>
        <w:t xml:space="preserve"> their place in history in relation to our previous Anglo-Saxons </w:t>
      </w:r>
      <w:proofErr w:type="gramStart"/>
      <w:r w:rsidR="000755B6">
        <w:rPr>
          <w:rFonts w:cstheme="minorHAnsi"/>
          <w:color w:val="000000" w:themeColor="text1"/>
          <w:sz w:val="19"/>
          <w:szCs w:val="19"/>
        </w:rPr>
        <w:t xml:space="preserve">learning; </w:t>
      </w:r>
      <w:r w:rsidRPr="00E336F7">
        <w:rPr>
          <w:rFonts w:cstheme="minorHAnsi"/>
          <w:color w:val="000000" w:themeColor="text1"/>
          <w:sz w:val="19"/>
          <w:szCs w:val="19"/>
        </w:rPr>
        <w:t xml:space="preserve"> </w:t>
      </w:r>
      <w:r w:rsidR="000755B6">
        <w:rPr>
          <w:rFonts w:cstheme="minorHAnsi"/>
          <w:color w:val="000000" w:themeColor="text1"/>
          <w:sz w:val="19"/>
          <w:szCs w:val="19"/>
        </w:rPr>
        <w:t>who</w:t>
      </w:r>
      <w:proofErr w:type="gramEnd"/>
      <w:r w:rsidR="000755B6">
        <w:rPr>
          <w:rFonts w:cstheme="minorHAnsi"/>
          <w:color w:val="000000" w:themeColor="text1"/>
          <w:sz w:val="19"/>
          <w:szCs w:val="19"/>
        </w:rPr>
        <w:t xml:space="preserve"> the Vikings were, why they came to England, how they settled, traded and built their communities.</w:t>
      </w:r>
    </w:p>
    <w:p w14:paraId="42AAF443" w14:textId="77777777" w:rsidR="0042635B" w:rsidRDefault="0042635B" w:rsidP="00842304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57402D23" w14:textId="515F16F5" w:rsidR="00842304" w:rsidRPr="00E336F7" w:rsidRDefault="00115CBE" w:rsidP="00842304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E336F7">
        <w:rPr>
          <w:rFonts w:cstheme="minorHAnsi"/>
          <w:color w:val="984806" w:themeColor="accent6" w:themeShade="80"/>
          <w:sz w:val="19"/>
          <w:szCs w:val="19"/>
        </w:rPr>
        <w:t>In</w:t>
      </w:r>
      <w:r w:rsidR="004A2687">
        <w:rPr>
          <w:rFonts w:cstheme="minorHAnsi"/>
          <w:color w:val="984806" w:themeColor="accent6" w:themeShade="80"/>
          <w:sz w:val="19"/>
          <w:szCs w:val="19"/>
        </w:rPr>
        <w:t xml:space="preserve"> Science</w:t>
      </w:r>
      <w:r w:rsidR="00604944" w:rsidRPr="00E336F7">
        <w:rPr>
          <w:rFonts w:cstheme="minorHAnsi"/>
          <w:color w:val="984806" w:themeColor="accent6" w:themeShade="80"/>
          <w:sz w:val="19"/>
          <w:szCs w:val="19"/>
        </w:rPr>
        <w:t xml:space="preserve">, </w:t>
      </w:r>
      <w:r w:rsidRPr="00E336F7">
        <w:rPr>
          <w:rFonts w:cstheme="minorHAnsi"/>
          <w:color w:val="984806" w:themeColor="accent6" w:themeShade="80"/>
          <w:sz w:val="19"/>
          <w:szCs w:val="19"/>
        </w:rPr>
        <w:t>we will be…</w:t>
      </w:r>
    </w:p>
    <w:p w14:paraId="33D07217" w14:textId="01EEC88A" w:rsidR="007E7ADC" w:rsidRDefault="007E7ADC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Learning how a</w:t>
      </w:r>
      <w:r w:rsidRPr="007E7ADC">
        <w:rPr>
          <w:rFonts w:cstheme="minorHAnsi"/>
          <w:color w:val="000000" w:themeColor="text1"/>
          <w:sz w:val="19"/>
          <w:szCs w:val="19"/>
        </w:rPr>
        <w:t>nimals need a variety of foods to help them grow and survive.</w:t>
      </w:r>
    </w:p>
    <w:p w14:paraId="409012E7" w14:textId="570039B2" w:rsidR="007E7ADC" w:rsidRDefault="007E7ADC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The various dietary needs of animal groups.</w:t>
      </w:r>
    </w:p>
    <w:p w14:paraId="3EB23476" w14:textId="7B43F859" w:rsidR="007E7ADC" w:rsidRDefault="007E7ADC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Reviewing our knowledge of food chains.</w:t>
      </w:r>
    </w:p>
    <w:p w14:paraId="02E763DD" w14:textId="5A231891" w:rsidR="007E7ADC" w:rsidRDefault="007E7ADC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The importance of nutrients and how the digestive system is designed to utilise these to keep us/animals healthy.</w:t>
      </w:r>
    </w:p>
    <w:p w14:paraId="0F72670B" w14:textId="57E11FAB" w:rsidR="007E7ADC" w:rsidRDefault="007E7ADC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The effects of different foods on our teeth, the impact of tooth decay and strategies for improving/sustaining our dental health.</w:t>
      </w:r>
    </w:p>
    <w:p w14:paraId="74CAA529" w14:textId="77777777" w:rsidR="0042635B" w:rsidRDefault="0042635B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F93C7EA" w14:textId="336996CA" w:rsidR="006052B6" w:rsidRPr="00E336F7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932511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PSH</w:t>
      </w:r>
      <w:r w:rsidR="00B62A0D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C</w:t>
      </w:r>
      <w:r w:rsidR="00932511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</w:t>
      </w:r>
      <w:r w:rsidR="00604944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32ABEC0A" w14:textId="43FB6FB2" w:rsidR="0042635B" w:rsidRPr="004A2687" w:rsidRDefault="00646C40" w:rsidP="00C46BF5">
      <w:pPr>
        <w:pStyle w:val="ListParagraph"/>
        <w:numPr>
          <w:ilvl w:val="0"/>
          <w:numId w:val="23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4A2687">
        <w:rPr>
          <w:rFonts w:cstheme="minorHAnsi"/>
          <w:sz w:val="19"/>
          <w:szCs w:val="19"/>
        </w:rPr>
        <w:t xml:space="preserve">Understanding </w:t>
      </w:r>
      <w:r w:rsidR="004A2687">
        <w:rPr>
          <w:rFonts w:cstheme="minorHAnsi"/>
          <w:sz w:val="19"/>
          <w:szCs w:val="19"/>
        </w:rPr>
        <w:t xml:space="preserve">how we can keep ourselves healthy as we grow with a focus on staying safe online and mental health self-care strategies. </w:t>
      </w:r>
    </w:p>
    <w:p w14:paraId="1FF8E5F2" w14:textId="77777777" w:rsidR="004A2687" w:rsidRPr="004A2687" w:rsidRDefault="004A2687" w:rsidP="004A2687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</w:rPr>
      </w:pPr>
    </w:p>
    <w:p w14:paraId="5510DEF5" w14:textId="1D2F17AC" w:rsidR="00BE0321" w:rsidRPr="00E336F7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E336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4D247631" w14:textId="53A61750" w:rsidR="00E336F7" w:rsidRPr="00E336F7" w:rsidRDefault="0042635B" w:rsidP="00E336F7">
      <w:pPr>
        <w:pStyle w:val="Heading2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</w:pP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D</w:t>
      </w:r>
      <w:r w:rsidR="00E336F7" w:rsidRPr="00E336F7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escribing town</w:t>
      </w:r>
      <w:r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 xml:space="preserve"> and </w:t>
      </w:r>
      <w:r w:rsidR="00E336F7" w:rsidRPr="00E336F7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 xml:space="preserve">villages and comparing physical appearances of celebrities. </w:t>
      </w:r>
    </w:p>
    <w:p w14:paraId="471143EE" w14:textId="77777777" w:rsidR="0042635B" w:rsidRDefault="0042635B" w:rsidP="007B07CB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6B8B965" w14:textId="448F432F" w:rsidR="00BE0321" w:rsidRPr="007B07CB" w:rsidRDefault="0042635B" w:rsidP="007B07CB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19"/>
          <w:szCs w:val="19"/>
        </w:rPr>
      </w:pPr>
      <w:r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FC45C6" w:rsidRPr="007B07CB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M</w:t>
      </w:r>
      <w:r w:rsidR="00BE0321" w:rsidRPr="007B07CB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usic</w:t>
      </w:r>
      <w:r w:rsidR="005F33BF" w:rsidRPr="007B07CB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7B07CB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788A4532" w14:textId="0E580C2F" w:rsidR="007B07CB" w:rsidRPr="007B07CB" w:rsidRDefault="004A2687" w:rsidP="007B07CB">
      <w:pPr>
        <w:keepNext/>
        <w:keepLines/>
        <w:numPr>
          <w:ilvl w:val="0"/>
          <w:numId w:val="23"/>
        </w:numPr>
        <w:spacing w:after="0" w:line="240" w:lineRule="auto"/>
        <w:outlineLvl w:val="1"/>
        <w:rPr>
          <w:rFonts w:cstheme="minorHAnsi"/>
          <w:color w:val="262626" w:themeColor="text1" w:themeTint="D9"/>
          <w:sz w:val="19"/>
          <w:szCs w:val="19"/>
          <w:lang w:val="en-US"/>
        </w:rPr>
      </w:pPr>
      <w:r>
        <w:rPr>
          <w:rFonts w:cstheme="minorHAnsi"/>
          <w:color w:val="262626" w:themeColor="text1" w:themeTint="D9"/>
          <w:sz w:val="19"/>
          <w:szCs w:val="19"/>
          <w:lang w:val="en-US"/>
        </w:rPr>
        <w:t>Exploring and learning how to play a stringed instrument - ukuleles</w:t>
      </w:r>
      <w:r w:rsidR="007B07CB" w:rsidRPr="007B07CB">
        <w:rPr>
          <w:rFonts w:cstheme="minorHAnsi"/>
          <w:color w:val="262626" w:themeColor="text1" w:themeTint="D9"/>
          <w:sz w:val="19"/>
          <w:szCs w:val="19"/>
          <w:lang w:val="en-US"/>
        </w:rPr>
        <w:t>.</w:t>
      </w:r>
    </w:p>
    <w:p w14:paraId="389C9BE7" w14:textId="77777777" w:rsidR="0042635B" w:rsidRDefault="0042635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75C671B5" w14:textId="7C67E3D7" w:rsidR="008B087C" w:rsidRPr="00693CEE" w:rsidRDefault="00BE0321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1EC80593" w14:textId="056E4703" w:rsidR="006E723E" w:rsidRPr="00693CEE" w:rsidRDefault="004555A1" w:rsidP="00D85B63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693CEE">
        <w:rPr>
          <w:rFonts w:cstheme="minorHAnsi"/>
          <w:sz w:val="19"/>
          <w:szCs w:val="19"/>
        </w:rPr>
        <w:t>Investigating the</w:t>
      </w:r>
      <w:r w:rsidR="006E723E" w:rsidRPr="00693CEE">
        <w:rPr>
          <w:rFonts w:cstheme="minorHAnsi"/>
          <w:sz w:val="19"/>
          <w:szCs w:val="19"/>
        </w:rPr>
        <w:t xml:space="preserve"> </w:t>
      </w:r>
      <w:r w:rsidRPr="00693CEE">
        <w:rPr>
          <w:rFonts w:cstheme="minorHAnsi"/>
          <w:sz w:val="19"/>
          <w:szCs w:val="19"/>
        </w:rPr>
        <w:t xml:space="preserve">concept </w:t>
      </w:r>
      <w:r w:rsidR="00485919" w:rsidRPr="00693CEE">
        <w:rPr>
          <w:rFonts w:cstheme="minorHAnsi"/>
          <w:sz w:val="19"/>
          <w:szCs w:val="19"/>
        </w:rPr>
        <w:t>of</w:t>
      </w:r>
      <w:r w:rsidR="00693CEE" w:rsidRPr="00693CEE">
        <w:rPr>
          <w:rFonts w:cstheme="minorHAnsi"/>
          <w:sz w:val="19"/>
          <w:szCs w:val="19"/>
        </w:rPr>
        <w:t xml:space="preserve"> </w:t>
      </w:r>
      <w:proofErr w:type="spellStart"/>
      <w:r w:rsidR="004A2687">
        <w:rPr>
          <w:rFonts w:cstheme="minorHAnsi"/>
          <w:sz w:val="19"/>
          <w:szCs w:val="19"/>
        </w:rPr>
        <w:t>Ahimza</w:t>
      </w:r>
      <w:proofErr w:type="spellEnd"/>
      <w:r w:rsidR="004A2687">
        <w:rPr>
          <w:rFonts w:cstheme="minorHAnsi"/>
          <w:sz w:val="19"/>
          <w:szCs w:val="19"/>
        </w:rPr>
        <w:t xml:space="preserve"> as a way of </w:t>
      </w:r>
      <w:proofErr w:type="gramStart"/>
      <w:r w:rsidR="004A2687">
        <w:rPr>
          <w:rFonts w:cstheme="minorHAnsi"/>
          <w:sz w:val="19"/>
          <w:szCs w:val="19"/>
        </w:rPr>
        <w:t xml:space="preserve">life </w:t>
      </w:r>
      <w:r w:rsidR="00693CEE" w:rsidRPr="00693CEE">
        <w:rPr>
          <w:rFonts w:cstheme="minorHAnsi"/>
          <w:sz w:val="19"/>
          <w:szCs w:val="19"/>
        </w:rPr>
        <w:t xml:space="preserve"> in</w:t>
      </w:r>
      <w:proofErr w:type="gramEnd"/>
      <w:r w:rsidR="00693CEE" w:rsidRPr="00693CEE">
        <w:rPr>
          <w:rFonts w:cstheme="minorHAnsi"/>
          <w:sz w:val="19"/>
          <w:szCs w:val="19"/>
        </w:rPr>
        <w:t xml:space="preserve"> the Hindu faith. </w:t>
      </w:r>
      <w:r w:rsidR="00485919" w:rsidRPr="00693CEE">
        <w:rPr>
          <w:rFonts w:cstheme="minorHAnsi"/>
          <w:sz w:val="19"/>
          <w:szCs w:val="19"/>
        </w:rPr>
        <w:t xml:space="preserve"> </w:t>
      </w:r>
    </w:p>
    <w:p w14:paraId="3BFB6338" w14:textId="77777777" w:rsidR="0042635B" w:rsidRDefault="0042635B" w:rsidP="00837CD6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05CE72AF" w14:textId="6B15BCDD" w:rsidR="00837CD6" w:rsidRPr="00693CEE" w:rsidRDefault="00837CD6" w:rsidP="00837CD6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693CE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PE, we will be…</w:t>
      </w:r>
    </w:p>
    <w:p w14:paraId="4F7FC3B9" w14:textId="12FCF2BE" w:rsidR="00837CD6" w:rsidRPr="00693CEE" w:rsidRDefault="0042635B" w:rsidP="00837CD6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>
        <w:rPr>
          <w:rFonts w:cstheme="minorHAnsi"/>
          <w:sz w:val="19"/>
          <w:szCs w:val="19"/>
        </w:rPr>
        <w:t>U</w:t>
      </w:r>
      <w:r w:rsidR="00693CEE" w:rsidRPr="00693CEE">
        <w:rPr>
          <w:rFonts w:cstheme="minorHAnsi"/>
          <w:sz w:val="19"/>
          <w:szCs w:val="19"/>
        </w:rPr>
        <w:t>sing apparatus in gymnastics</w:t>
      </w:r>
      <w:r>
        <w:rPr>
          <w:rFonts w:cstheme="minorHAnsi"/>
          <w:sz w:val="19"/>
          <w:szCs w:val="19"/>
        </w:rPr>
        <w:t xml:space="preserve"> (indoor)</w:t>
      </w:r>
      <w:r w:rsidR="00693CEE" w:rsidRPr="00693CEE">
        <w:rPr>
          <w:rFonts w:cstheme="minorHAnsi"/>
          <w:sz w:val="19"/>
          <w:szCs w:val="19"/>
        </w:rPr>
        <w:t xml:space="preserve">. </w:t>
      </w:r>
    </w:p>
    <w:p w14:paraId="0D0F5C94" w14:textId="1F5EF89F" w:rsidR="00C930BB" w:rsidRPr="00693CEE" w:rsidRDefault="00172046" w:rsidP="00837CD6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693CEE">
        <w:rPr>
          <w:rFonts w:cstheme="minorHAnsi"/>
          <w:sz w:val="19"/>
          <w:szCs w:val="19"/>
        </w:rPr>
        <w:t xml:space="preserve">Working on our </w:t>
      </w:r>
      <w:r w:rsidR="00470B2D">
        <w:rPr>
          <w:rFonts w:cstheme="minorHAnsi"/>
          <w:sz w:val="19"/>
          <w:szCs w:val="19"/>
        </w:rPr>
        <w:t xml:space="preserve">rugby </w:t>
      </w:r>
      <w:r w:rsidR="00693CEE" w:rsidRPr="00693CEE">
        <w:rPr>
          <w:rFonts w:cstheme="minorHAnsi"/>
          <w:sz w:val="19"/>
          <w:szCs w:val="19"/>
        </w:rPr>
        <w:t>skills (outdoor).</w:t>
      </w:r>
    </w:p>
    <w:p w14:paraId="2774125E" w14:textId="77777777" w:rsidR="0042635B" w:rsidRDefault="0042635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4C7E3432" w14:textId="361A3BC7" w:rsidR="009A5996" w:rsidRPr="00AB12DD" w:rsidRDefault="0094504E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213E1863" w14:textId="00970F51" w:rsidR="00AB12DD" w:rsidRDefault="00AB12DD" w:rsidP="00AB12DD">
      <w:pPr>
        <w:pStyle w:val="ListParagraph"/>
        <w:numPr>
          <w:ilvl w:val="0"/>
          <w:numId w:val="22"/>
        </w:numPr>
      </w:pPr>
      <w:r w:rsidRPr="00AB12DD">
        <w:t xml:space="preserve">Using </w:t>
      </w:r>
      <w:r w:rsidR="00122F78">
        <w:t xml:space="preserve">Scratch software </w:t>
      </w:r>
      <w:r w:rsidR="00952051">
        <w:t>to create our own adventure games.</w:t>
      </w:r>
    </w:p>
    <w:p w14:paraId="46359A99" w14:textId="1450DB87" w:rsidR="00AD14F3" w:rsidRDefault="00AD14F3" w:rsidP="00AD14F3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Art and Design</w:t>
      </w:r>
      <w:r w:rsidRPr="00AB12D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120E5861" w14:textId="735DC3D9" w:rsidR="00AD14F3" w:rsidRDefault="00AD14F3" w:rsidP="00AD14F3">
      <w:pPr>
        <w:pStyle w:val="ListParagraph"/>
        <w:numPr>
          <w:ilvl w:val="0"/>
          <w:numId w:val="22"/>
        </w:numPr>
      </w:pPr>
      <w:r>
        <w:t xml:space="preserve">Exploring </w:t>
      </w:r>
      <w:r w:rsidR="00122F78">
        <w:t>Viking patterns and decoration to create our own prints.</w:t>
      </w:r>
    </w:p>
    <w:p w14:paraId="26CFA1CB" w14:textId="25265E3D" w:rsidR="00AD14F3" w:rsidRPr="00AB12DD" w:rsidRDefault="00AD14F3" w:rsidP="00AD14F3">
      <w:pPr>
        <w:pStyle w:val="ListParagraph"/>
        <w:numPr>
          <w:ilvl w:val="0"/>
          <w:numId w:val="22"/>
        </w:numPr>
      </w:pPr>
      <w:r>
        <w:t>Creating</w:t>
      </w:r>
      <w:r w:rsidR="00122F78">
        <w:t xml:space="preserve"> a mechanical catapult</w:t>
      </w:r>
      <w:r w:rsidR="0042635B">
        <w:t>.</w:t>
      </w:r>
    </w:p>
    <w:p w14:paraId="5731B972" w14:textId="7664FFD2" w:rsidR="0042490B" w:rsidRPr="00234A8D" w:rsidRDefault="0042490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234A8D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This term’s vocabulary will be…</w:t>
      </w:r>
    </w:p>
    <w:p w14:paraId="2AC6B549" w14:textId="61A8723A" w:rsidR="00122F78" w:rsidRPr="00837CD6" w:rsidRDefault="00A5268D" w:rsidP="00122F78">
      <w:pPr>
        <w:spacing w:after="0" w:line="240" w:lineRule="auto"/>
        <w:rPr>
          <w:rFonts w:cstheme="minorHAnsi"/>
          <w:b/>
          <w:color w:val="00B050"/>
          <w:sz w:val="19"/>
          <w:szCs w:val="19"/>
          <w:lang w:val="en-US"/>
        </w:rPr>
      </w:pPr>
      <w:r w:rsidRPr="00837CD6">
        <w:rPr>
          <w:rFonts w:cstheme="minorHAnsi"/>
          <w:b/>
          <w:bCs/>
          <w:color w:val="00B050"/>
          <w:sz w:val="19"/>
          <w:szCs w:val="19"/>
          <w:lang w:val="en-US"/>
        </w:rPr>
        <w:t xml:space="preserve">History/Geography </w:t>
      </w:r>
      <w:r w:rsidR="00273E88">
        <w:rPr>
          <w:rFonts w:cstheme="minorHAnsi"/>
          <w:b/>
          <w:bCs/>
          <w:color w:val="00B050"/>
          <w:sz w:val="19"/>
          <w:szCs w:val="19"/>
          <w:lang w:val="en-US"/>
        </w:rPr>
        <w:t>–</w:t>
      </w:r>
      <w:r w:rsidRPr="00837CD6">
        <w:rPr>
          <w:rFonts w:cstheme="minorHAnsi"/>
          <w:b/>
          <w:bCs/>
          <w:color w:val="00B050"/>
          <w:sz w:val="19"/>
          <w:szCs w:val="19"/>
          <w:lang w:val="en-US"/>
        </w:rPr>
        <w:t xml:space="preserve"> </w:t>
      </w:r>
      <w:r w:rsidR="00122F78" w:rsidRPr="00122F78">
        <w:rPr>
          <w:rFonts w:cstheme="minorHAnsi"/>
          <w:b/>
          <w:bCs/>
          <w:color w:val="00B050"/>
          <w:sz w:val="19"/>
          <w:szCs w:val="19"/>
          <w:lang w:val="en-US"/>
        </w:rPr>
        <w:t>barbarian, berserker, Christianity, conquest, Dane, Danelaw. Heathen, hoard, invader, Knorr (or knar), longboat, navigate, Norseman, Pagan, pillage, plunder, raid/raider, rune, saga, Scandinavia, trade/trader</w:t>
      </w:r>
    </w:p>
    <w:p w14:paraId="770CC226" w14:textId="4BFA0B92" w:rsidR="00A5268D" w:rsidRPr="00837CD6" w:rsidRDefault="00A5268D" w:rsidP="004555A1">
      <w:pPr>
        <w:spacing w:after="0" w:line="240" w:lineRule="auto"/>
        <w:rPr>
          <w:rFonts w:cstheme="minorHAnsi"/>
          <w:b/>
          <w:color w:val="00B050"/>
          <w:sz w:val="19"/>
          <w:szCs w:val="19"/>
          <w:lang w:val="en-US"/>
        </w:rPr>
      </w:pPr>
    </w:p>
    <w:sectPr w:rsidR="00A5268D" w:rsidRPr="00837CD6" w:rsidSect="00837CD6">
      <w:headerReference w:type="default" r:id="rId10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16BF" w14:textId="77777777" w:rsidR="007A1BD0" w:rsidRDefault="007A1BD0" w:rsidP="00BE0321">
      <w:pPr>
        <w:spacing w:after="0" w:line="240" w:lineRule="auto"/>
      </w:pPr>
      <w:r>
        <w:separator/>
      </w:r>
    </w:p>
  </w:endnote>
  <w:endnote w:type="continuationSeparator" w:id="0">
    <w:p w14:paraId="65543501" w14:textId="77777777" w:rsidR="007A1BD0" w:rsidRDefault="007A1BD0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1D1" w14:textId="77777777" w:rsidR="007A1BD0" w:rsidRDefault="007A1BD0" w:rsidP="00BE0321">
      <w:pPr>
        <w:spacing w:after="0" w:line="240" w:lineRule="auto"/>
      </w:pPr>
      <w:r>
        <w:separator/>
      </w:r>
    </w:p>
  </w:footnote>
  <w:footnote w:type="continuationSeparator" w:id="0">
    <w:p w14:paraId="72F4939B" w14:textId="77777777" w:rsidR="007A1BD0" w:rsidRDefault="007A1BD0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07032201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Spring Term 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1FA18521" w:rsidR="00F80035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BD1DA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6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07EC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5"/>
  </w:num>
  <w:num w:numId="7">
    <w:abstractNumId w:val="7"/>
  </w:num>
  <w:num w:numId="8">
    <w:abstractNumId w:val="27"/>
  </w:num>
  <w:num w:numId="9">
    <w:abstractNumId w:val="26"/>
  </w:num>
  <w:num w:numId="10">
    <w:abstractNumId w:val="10"/>
  </w:num>
  <w:num w:numId="11">
    <w:abstractNumId w:val="22"/>
  </w:num>
  <w:num w:numId="12">
    <w:abstractNumId w:val="24"/>
  </w:num>
  <w:num w:numId="13">
    <w:abstractNumId w:val="20"/>
  </w:num>
  <w:num w:numId="14">
    <w:abstractNumId w:val="13"/>
  </w:num>
  <w:num w:numId="15">
    <w:abstractNumId w:val="2"/>
  </w:num>
  <w:num w:numId="16">
    <w:abstractNumId w:val="0"/>
  </w:num>
  <w:num w:numId="17">
    <w:abstractNumId w:val="19"/>
  </w:num>
  <w:num w:numId="18">
    <w:abstractNumId w:val="8"/>
  </w:num>
  <w:num w:numId="19">
    <w:abstractNumId w:val="12"/>
  </w:num>
  <w:num w:numId="20">
    <w:abstractNumId w:val="17"/>
  </w:num>
  <w:num w:numId="21">
    <w:abstractNumId w:val="6"/>
  </w:num>
  <w:num w:numId="22">
    <w:abstractNumId w:val="23"/>
  </w:num>
  <w:num w:numId="23">
    <w:abstractNumId w:val="15"/>
  </w:num>
  <w:num w:numId="24">
    <w:abstractNumId w:val="18"/>
  </w:num>
  <w:num w:numId="25">
    <w:abstractNumId w:val="11"/>
  </w:num>
  <w:num w:numId="26">
    <w:abstractNumId w:val="3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15ECC"/>
    <w:rsid w:val="000629D2"/>
    <w:rsid w:val="000755B6"/>
    <w:rsid w:val="0008454F"/>
    <w:rsid w:val="000971E0"/>
    <w:rsid w:val="000A0222"/>
    <w:rsid w:val="000A2E64"/>
    <w:rsid w:val="000B02E8"/>
    <w:rsid w:val="000B5D25"/>
    <w:rsid w:val="000D4B9E"/>
    <w:rsid w:val="000F407F"/>
    <w:rsid w:val="000F46F1"/>
    <w:rsid w:val="00106314"/>
    <w:rsid w:val="00115CBE"/>
    <w:rsid w:val="00121B7F"/>
    <w:rsid w:val="00122F78"/>
    <w:rsid w:val="00123C92"/>
    <w:rsid w:val="00155DFC"/>
    <w:rsid w:val="00171FC3"/>
    <w:rsid w:val="00172046"/>
    <w:rsid w:val="00177282"/>
    <w:rsid w:val="00182D91"/>
    <w:rsid w:val="00195FA6"/>
    <w:rsid w:val="001D4BDD"/>
    <w:rsid w:val="001E2473"/>
    <w:rsid w:val="00207B8F"/>
    <w:rsid w:val="002146A0"/>
    <w:rsid w:val="00216E61"/>
    <w:rsid w:val="002179BD"/>
    <w:rsid w:val="00220E18"/>
    <w:rsid w:val="00234A8D"/>
    <w:rsid w:val="00242198"/>
    <w:rsid w:val="00273E88"/>
    <w:rsid w:val="00280456"/>
    <w:rsid w:val="002828A4"/>
    <w:rsid w:val="00285FB4"/>
    <w:rsid w:val="002935D6"/>
    <w:rsid w:val="002936A7"/>
    <w:rsid w:val="002B6ACD"/>
    <w:rsid w:val="002D43B9"/>
    <w:rsid w:val="002F3821"/>
    <w:rsid w:val="00301E64"/>
    <w:rsid w:val="00304EC1"/>
    <w:rsid w:val="00305C5E"/>
    <w:rsid w:val="00310CC2"/>
    <w:rsid w:val="0031644E"/>
    <w:rsid w:val="003A573F"/>
    <w:rsid w:val="003C1476"/>
    <w:rsid w:val="003C3984"/>
    <w:rsid w:val="003C5546"/>
    <w:rsid w:val="003E3140"/>
    <w:rsid w:val="003E78D7"/>
    <w:rsid w:val="004030D0"/>
    <w:rsid w:val="004034F1"/>
    <w:rsid w:val="00422BAE"/>
    <w:rsid w:val="0042490B"/>
    <w:rsid w:val="0042635B"/>
    <w:rsid w:val="004555A1"/>
    <w:rsid w:val="00464139"/>
    <w:rsid w:val="00470B2D"/>
    <w:rsid w:val="00473F8D"/>
    <w:rsid w:val="00475A8C"/>
    <w:rsid w:val="00485919"/>
    <w:rsid w:val="004A2687"/>
    <w:rsid w:val="004B09F3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349AB"/>
    <w:rsid w:val="00553A5C"/>
    <w:rsid w:val="00556B02"/>
    <w:rsid w:val="00565547"/>
    <w:rsid w:val="0057301D"/>
    <w:rsid w:val="0059244F"/>
    <w:rsid w:val="005A3FCF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301B1"/>
    <w:rsid w:val="00640AB6"/>
    <w:rsid w:val="00643190"/>
    <w:rsid w:val="00646C40"/>
    <w:rsid w:val="00650FA5"/>
    <w:rsid w:val="0065417A"/>
    <w:rsid w:val="00660369"/>
    <w:rsid w:val="00665520"/>
    <w:rsid w:val="00667EA4"/>
    <w:rsid w:val="006777CF"/>
    <w:rsid w:val="0068082A"/>
    <w:rsid w:val="00693CEE"/>
    <w:rsid w:val="006A6DCC"/>
    <w:rsid w:val="006B026E"/>
    <w:rsid w:val="006B3ABE"/>
    <w:rsid w:val="006D221E"/>
    <w:rsid w:val="006E6C0B"/>
    <w:rsid w:val="006E723E"/>
    <w:rsid w:val="006F0B1C"/>
    <w:rsid w:val="006F5FFC"/>
    <w:rsid w:val="00706160"/>
    <w:rsid w:val="007346B9"/>
    <w:rsid w:val="00737453"/>
    <w:rsid w:val="00754A07"/>
    <w:rsid w:val="00754A1A"/>
    <w:rsid w:val="00760E10"/>
    <w:rsid w:val="00763644"/>
    <w:rsid w:val="0077707B"/>
    <w:rsid w:val="007814B3"/>
    <w:rsid w:val="0078741E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7E7ADC"/>
    <w:rsid w:val="00805F6E"/>
    <w:rsid w:val="00813651"/>
    <w:rsid w:val="0082474F"/>
    <w:rsid w:val="00833466"/>
    <w:rsid w:val="00837CD6"/>
    <w:rsid w:val="00841414"/>
    <w:rsid w:val="00842304"/>
    <w:rsid w:val="00847640"/>
    <w:rsid w:val="00847F9B"/>
    <w:rsid w:val="00861EC1"/>
    <w:rsid w:val="008B087C"/>
    <w:rsid w:val="008B70E2"/>
    <w:rsid w:val="008C7BF9"/>
    <w:rsid w:val="008E2872"/>
    <w:rsid w:val="009144A2"/>
    <w:rsid w:val="00932511"/>
    <w:rsid w:val="00934593"/>
    <w:rsid w:val="00936865"/>
    <w:rsid w:val="0094504E"/>
    <w:rsid w:val="0094746C"/>
    <w:rsid w:val="00952051"/>
    <w:rsid w:val="00973B13"/>
    <w:rsid w:val="00987119"/>
    <w:rsid w:val="00987601"/>
    <w:rsid w:val="00994163"/>
    <w:rsid w:val="009A5996"/>
    <w:rsid w:val="009D4CF0"/>
    <w:rsid w:val="00A00970"/>
    <w:rsid w:val="00A03AC1"/>
    <w:rsid w:val="00A20C91"/>
    <w:rsid w:val="00A24789"/>
    <w:rsid w:val="00A26639"/>
    <w:rsid w:val="00A36068"/>
    <w:rsid w:val="00A5268D"/>
    <w:rsid w:val="00A67C40"/>
    <w:rsid w:val="00A737B2"/>
    <w:rsid w:val="00A80701"/>
    <w:rsid w:val="00A9002A"/>
    <w:rsid w:val="00AA1CE7"/>
    <w:rsid w:val="00AB12DD"/>
    <w:rsid w:val="00AB5BFB"/>
    <w:rsid w:val="00AC3A90"/>
    <w:rsid w:val="00AC52B5"/>
    <w:rsid w:val="00AD14F3"/>
    <w:rsid w:val="00AE32FB"/>
    <w:rsid w:val="00AF1F0B"/>
    <w:rsid w:val="00AF515E"/>
    <w:rsid w:val="00B11DE4"/>
    <w:rsid w:val="00B23171"/>
    <w:rsid w:val="00B307CB"/>
    <w:rsid w:val="00B62A0D"/>
    <w:rsid w:val="00B65FB2"/>
    <w:rsid w:val="00BA0C26"/>
    <w:rsid w:val="00BB0451"/>
    <w:rsid w:val="00BB1C78"/>
    <w:rsid w:val="00BD1DAE"/>
    <w:rsid w:val="00BD3681"/>
    <w:rsid w:val="00BD3B2B"/>
    <w:rsid w:val="00BE0321"/>
    <w:rsid w:val="00BE20A0"/>
    <w:rsid w:val="00C120DB"/>
    <w:rsid w:val="00C23BEE"/>
    <w:rsid w:val="00C46240"/>
    <w:rsid w:val="00C70210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13255"/>
    <w:rsid w:val="00D15B92"/>
    <w:rsid w:val="00D36094"/>
    <w:rsid w:val="00D41DB6"/>
    <w:rsid w:val="00D5576E"/>
    <w:rsid w:val="00D641F4"/>
    <w:rsid w:val="00D85333"/>
    <w:rsid w:val="00D866F9"/>
    <w:rsid w:val="00D8730B"/>
    <w:rsid w:val="00D90130"/>
    <w:rsid w:val="00DA4011"/>
    <w:rsid w:val="00DC1BD1"/>
    <w:rsid w:val="00DE0DE7"/>
    <w:rsid w:val="00DF4D0B"/>
    <w:rsid w:val="00E02971"/>
    <w:rsid w:val="00E02CDD"/>
    <w:rsid w:val="00E05E81"/>
    <w:rsid w:val="00E11E69"/>
    <w:rsid w:val="00E131AD"/>
    <w:rsid w:val="00E13BDE"/>
    <w:rsid w:val="00E336F7"/>
    <w:rsid w:val="00E42CE4"/>
    <w:rsid w:val="00E527B4"/>
    <w:rsid w:val="00E56339"/>
    <w:rsid w:val="00E652FB"/>
    <w:rsid w:val="00E72A29"/>
    <w:rsid w:val="00EB2576"/>
    <w:rsid w:val="00EC194C"/>
    <w:rsid w:val="00EC595E"/>
    <w:rsid w:val="00ED0E33"/>
    <w:rsid w:val="00EF1F1C"/>
    <w:rsid w:val="00EF65B6"/>
    <w:rsid w:val="00F122FB"/>
    <w:rsid w:val="00F203C2"/>
    <w:rsid w:val="00F34B05"/>
    <w:rsid w:val="00F362A9"/>
    <w:rsid w:val="00F71410"/>
    <w:rsid w:val="00F74E61"/>
    <w:rsid w:val="00F80035"/>
    <w:rsid w:val="00F81E97"/>
    <w:rsid w:val="00F82EDA"/>
    <w:rsid w:val="00F83AC2"/>
    <w:rsid w:val="00F932C8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F06AC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Spring Term 1</vt:lpstr>
    </vt:vector>
  </TitlesOfParts>
  <Company>St Martin's Primary School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Spring Term 1</dc:title>
  <dc:creator>Ross Braidley</dc:creator>
  <cp:lastModifiedBy>Keeley Mendivil</cp:lastModifiedBy>
  <cp:revision>11</cp:revision>
  <cp:lastPrinted>2018-02-20T17:27:00Z</cp:lastPrinted>
  <dcterms:created xsi:type="dcterms:W3CDTF">2025-12-17T11:34:00Z</dcterms:created>
  <dcterms:modified xsi:type="dcterms:W3CDTF">2025-12-17T11:47:00Z</dcterms:modified>
</cp:coreProperties>
</file>